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6AD6" w:rsidRPr="0047265A" w:rsidRDefault="003D6AD6" w:rsidP="003D6AD6">
      <w:pPr>
        <w:pStyle w:val="NormalWeb"/>
        <w:bidi/>
        <w:jc w:val="center"/>
        <w:rPr>
          <w:rFonts w:asciiTheme="minorHAnsi" w:hAnsiTheme="minorHAnsi" w:cs="B Nazanin"/>
          <w:b/>
          <w:bCs/>
          <w:sz w:val="36"/>
          <w:szCs w:val="36"/>
          <w:rtl/>
          <w:lang w:bidi="fa-IR"/>
        </w:rPr>
      </w:pPr>
      <w:r w:rsidRPr="0047265A">
        <w:rPr>
          <w:rFonts w:asciiTheme="minorHAnsi" w:hAnsiTheme="minorHAnsi" w:cs="B Nazanin"/>
          <w:b/>
          <w:bCs/>
          <w:sz w:val="36"/>
          <w:szCs w:val="36"/>
          <w:rtl/>
          <w:lang w:bidi="fa-IR"/>
        </w:rPr>
        <w:t>تواصی به صبر به مثابه راهبرد قرآنی برای تاب آوری در بلایای طبیعی</w:t>
      </w:r>
    </w:p>
    <w:p w:rsidR="003D6AD6" w:rsidRPr="0047265A" w:rsidRDefault="003D6AD6" w:rsidP="003D6AD6">
      <w:pPr>
        <w:bidi/>
        <w:spacing w:after="0" w:line="240" w:lineRule="auto"/>
        <w:ind w:left="720"/>
        <w:jc w:val="center"/>
        <w:rPr>
          <w:rFonts w:eastAsia="Times New Roman" w:cs="B Nazanin"/>
          <w:b/>
          <w:bCs/>
          <w:sz w:val="28"/>
          <w:szCs w:val="28"/>
          <w:rtl/>
          <w:lang w:bidi="fa-IR"/>
        </w:rPr>
      </w:pPr>
      <w:r w:rsidRPr="0047265A">
        <w:rPr>
          <w:rFonts w:eastAsia="Times New Roman" w:cs="B Nazanin" w:hint="cs"/>
          <w:b/>
          <w:bCs/>
          <w:sz w:val="28"/>
          <w:szCs w:val="28"/>
          <w:rtl/>
          <w:lang w:bidi="fa-IR"/>
        </w:rPr>
        <w:t>محسن نورائی</w:t>
      </w:r>
    </w:p>
    <w:p w:rsidR="003D6AD6" w:rsidRPr="0047265A" w:rsidRDefault="003D6AD6" w:rsidP="003D6AD6">
      <w:pPr>
        <w:bidi/>
        <w:spacing w:after="0" w:line="240" w:lineRule="auto"/>
        <w:ind w:left="720"/>
        <w:jc w:val="center"/>
        <w:rPr>
          <w:rFonts w:eastAsia="Times New Roman" w:cs="B Nazanin"/>
          <w:sz w:val="26"/>
          <w:szCs w:val="26"/>
          <w:rtl/>
          <w:lang w:bidi="fa-IR"/>
        </w:rPr>
      </w:pPr>
      <w:r w:rsidRPr="0047265A">
        <w:rPr>
          <w:rFonts w:eastAsia="Times New Roman" w:cs="B Nazanin" w:hint="cs"/>
          <w:sz w:val="26"/>
          <w:szCs w:val="26"/>
          <w:rtl/>
          <w:lang w:bidi="fa-IR"/>
        </w:rPr>
        <w:t>دانشیار گروه علوم قرآن وحدیث، دانشکده الهیات و معارف اسلامی، دانشگاه مازندران، بابلسر، ایران</w:t>
      </w:r>
    </w:p>
    <w:p w:rsidR="003D6AD6" w:rsidRPr="0047265A" w:rsidRDefault="003D6AD6" w:rsidP="003D6AD6">
      <w:pPr>
        <w:bidi/>
        <w:spacing w:after="0" w:line="240" w:lineRule="auto"/>
        <w:ind w:left="720"/>
        <w:jc w:val="center"/>
        <w:rPr>
          <w:rFonts w:cs="B Nazanin"/>
          <w:sz w:val="28"/>
          <w:szCs w:val="28"/>
        </w:rPr>
      </w:pPr>
      <w:r w:rsidRPr="0047265A">
        <w:rPr>
          <w:rFonts w:eastAsia="Times New Roman" w:cs="B Nazanin" w:hint="cs"/>
          <w:sz w:val="28"/>
          <w:szCs w:val="28"/>
          <w:rtl/>
          <w:lang w:bidi="fa-IR"/>
        </w:rPr>
        <w:t>رایانامه</w:t>
      </w:r>
      <w:r w:rsidRPr="0047265A">
        <w:rPr>
          <w:rFonts w:cs="B Nazanin" w:hint="cs"/>
          <w:sz w:val="28"/>
          <w:szCs w:val="28"/>
          <w:rtl/>
        </w:rPr>
        <w:t>: (</w:t>
      </w:r>
      <w:r w:rsidRPr="0047265A">
        <w:rPr>
          <w:rFonts w:asciiTheme="majorBidi" w:hAnsiTheme="majorBidi" w:cs="B Nazanin"/>
          <w:sz w:val="28"/>
          <w:szCs w:val="28"/>
          <w:shd w:val="clear" w:color="auto" w:fill="FFFFFF"/>
        </w:rPr>
        <w:t>nouraei@umz.ac.ir</w:t>
      </w:r>
      <w:r w:rsidRPr="0047265A">
        <w:rPr>
          <w:rFonts w:cs="B Nazanin" w:hint="cs"/>
          <w:sz w:val="28"/>
          <w:szCs w:val="28"/>
          <w:rtl/>
        </w:rPr>
        <w:t>)</w:t>
      </w:r>
    </w:p>
    <w:p w:rsidR="003D6AD6" w:rsidRPr="0047265A" w:rsidRDefault="003D6AD6" w:rsidP="003D6AD6">
      <w:pPr>
        <w:bidi/>
        <w:spacing w:after="0" w:line="240" w:lineRule="auto"/>
        <w:ind w:left="720"/>
        <w:jc w:val="center"/>
        <w:rPr>
          <w:rFonts w:cs="B Nazanin"/>
          <w:b/>
          <w:bCs/>
          <w:sz w:val="28"/>
          <w:szCs w:val="28"/>
          <w:rtl/>
        </w:rPr>
      </w:pPr>
      <w:r w:rsidRPr="0047265A">
        <w:rPr>
          <w:rFonts w:cs="B Nazanin" w:hint="cs"/>
          <w:b/>
          <w:bCs/>
          <w:sz w:val="28"/>
          <w:szCs w:val="28"/>
          <w:rtl/>
        </w:rPr>
        <w:t>فاطمه نورائی</w:t>
      </w:r>
    </w:p>
    <w:p w:rsidR="003D6AD6" w:rsidRDefault="003D6AD6" w:rsidP="003D6AD6">
      <w:pPr>
        <w:bidi/>
        <w:spacing w:after="0" w:line="240" w:lineRule="auto"/>
        <w:ind w:left="720"/>
        <w:jc w:val="center"/>
        <w:rPr>
          <w:rFonts w:eastAsia="Times New Roman" w:cs="B Nazanin"/>
          <w:sz w:val="26"/>
          <w:szCs w:val="26"/>
          <w:lang w:bidi="fa-IR"/>
        </w:rPr>
      </w:pPr>
      <w:r w:rsidRPr="0047265A">
        <w:rPr>
          <w:rFonts w:eastAsia="Times New Roman" w:cs="B Nazanin" w:hint="cs"/>
          <w:sz w:val="26"/>
          <w:szCs w:val="26"/>
          <w:rtl/>
          <w:lang w:bidi="fa-IR"/>
        </w:rPr>
        <w:t>دانشجوی کارشناسی ارشد علوم قرآن وحدیث، دانشکده الهیات و معارف اسلامی، دانشگاه مازندران، بابلسر، ایران</w:t>
      </w:r>
    </w:p>
    <w:p w:rsidR="00CF5B51" w:rsidRDefault="00CF5B51" w:rsidP="00CF5B51">
      <w:pPr>
        <w:bidi/>
        <w:spacing w:after="0" w:line="240" w:lineRule="auto"/>
        <w:ind w:left="720"/>
        <w:jc w:val="center"/>
        <w:rPr>
          <w:rFonts w:cs="B Nazanin"/>
          <w:sz w:val="28"/>
          <w:szCs w:val="28"/>
        </w:rPr>
      </w:pPr>
      <w:r>
        <w:rPr>
          <w:rFonts w:cs="B Nazanin" w:hint="cs"/>
          <w:sz w:val="28"/>
          <w:szCs w:val="28"/>
          <w:rtl/>
        </w:rPr>
        <w:t>رایانامه: (</w:t>
      </w:r>
      <w:r>
        <w:rPr>
          <w:rFonts w:asciiTheme="majorBidi" w:hAnsiTheme="majorBidi" w:cs="B Nazanin"/>
          <w:sz w:val="28"/>
          <w:szCs w:val="28"/>
          <w:shd w:val="clear" w:color="auto" w:fill="FFFFFF"/>
        </w:rPr>
        <w:t>dr.yoosofnoorai@gmail.com</w:t>
      </w:r>
      <w:r>
        <w:rPr>
          <w:rFonts w:cs="B Nazanin" w:hint="cs"/>
          <w:sz w:val="28"/>
          <w:szCs w:val="28"/>
          <w:rtl/>
        </w:rPr>
        <w:t>)</w:t>
      </w:r>
    </w:p>
    <w:p w:rsidR="00CF5B51" w:rsidRPr="0047265A" w:rsidRDefault="00CF5B51" w:rsidP="00CF5B51">
      <w:pPr>
        <w:bidi/>
        <w:spacing w:after="0" w:line="240" w:lineRule="auto"/>
        <w:ind w:left="720"/>
        <w:jc w:val="center"/>
        <w:rPr>
          <w:rFonts w:eastAsia="Times New Roman" w:cs="B Nazanin"/>
          <w:sz w:val="26"/>
          <w:szCs w:val="26"/>
          <w:rtl/>
          <w:lang w:bidi="fa-IR"/>
        </w:rPr>
      </w:pPr>
      <w:bookmarkStart w:id="0" w:name="_GoBack"/>
      <w:bookmarkEnd w:id="0"/>
    </w:p>
    <w:p w:rsidR="003D6AD6" w:rsidRPr="0047265A" w:rsidRDefault="003D6AD6" w:rsidP="003D6AD6">
      <w:pPr>
        <w:pStyle w:val="NormalWeb"/>
        <w:bidi/>
        <w:jc w:val="both"/>
        <w:rPr>
          <w:rFonts w:asciiTheme="minorHAnsi" w:hAnsiTheme="minorHAnsi" w:cs="B Nazanin"/>
          <w:b/>
          <w:bCs/>
          <w:sz w:val="32"/>
          <w:szCs w:val="32"/>
          <w:rtl/>
          <w:lang w:bidi="fa-IR"/>
        </w:rPr>
      </w:pPr>
      <w:r w:rsidRPr="0047265A">
        <w:rPr>
          <w:rFonts w:asciiTheme="minorHAnsi" w:hAnsiTheme="minorHAnsi" w:cs="B Nazanin"/>
          <w:b/>
          <w:bCs/>
          <w:sz w:val="32"/>
          <w:szCs w:val="32"/>
          <w:rtl/>
          <w:lang w:bidi="fa-IR"/>
        </w:rPr>
        <w:t>مقدمه</w:t>
      </w:r>
    </w:p>
    <w:p w:rsidR="003D6AD6" w:rsidRPr="0047265A" w:rsidRDefault="003D6AD6" w:rsidP="003D6AD6">
      <w:pPr>
        <w:pStyle w:val="NormalWeb"/>
        <w:bidi/>
        <w:jc w:val="both"/>
        <w:rPr>
          <w:rFonts w:asciiTheme="minorHAnsi" w:hAnsiTheme="minorHAnsi" w:cs="B Nazanin"/>
          <w:sz w:val="28"/>
          <w:szCs w:val="28"/>
          <w:rtl/>
          <w:lang w:bidi="fa-IR"/>
        </w:rPr>
      </w:pPr>
      <w:r w:rsidRPr="0047265A">
        <w:rPr>
          <w:rFonts w:asciiTheme="minorHAnsi" w:hAnsiTheme="minorHAnsi" w:cs="B Nazanin"/>
          <w:sz w:val="28"/>
          <w:szCs w:val="28"/>
          <w:rtl/>
          <w:lang w:bidi="fa-IR"/>
        </w:rPr>
        <w:t>ماهیت دنیا، رابطه تنگاتنگی با سختی ها و مشکلات دارد و بشر امروز به طرق مختلف از این سختی ها و مشکلات رنج می برد. این در حالی است که رفاه حاصل از پیشرفت فناوری، افزایش روحیه راحت طلبی و کاهش ظرفیت تحمل را در او موجب شده است. در چنین شرایطی، تواصی به صبر، توان درونی انسان را ارتقا می بخشد. زیرا ثمره این تواصی ایجاد روحیه صبر و پذیرش مشکلات خواهد شد که این خویشتن داری و صبور بودن مستلزم مدیریت و مهار احساسات است و افراد صبور از ثبات هیجانی بیشتری برخوردار خواهند بود. این امر کارایی آنان را در حیطه های گوناگون زندگی افزایش می دهد. این مقاله بدین هدف نگارش یافته است تا یکی از روش های ایستادگی در مقابل مشکلات را از طریق آموزه های قرآنی مورد بررسی قرار دهد.</w:t>
      </w:r>
    </w:p>
    <w:p w:rsidR="003D6AD6" w:rsidRPr="0047265A" w:rsidRDefault="003D6AD6" w:rsidP="003D6AD6">
      <w:pPr>
        <w:pStyle w:val="NormalWeb"/>
        <w:bidi/>
        <w:jc w:val="both"/>
        <w:rPr>
          <w:rFonts w:asciiTheme="minorHAnsi" w:hAnsiTheme="minorHAnsi" w:cs="B Nazanin"/>
          <w:sz w:val="28"/>
          <w:szCs w:val="28"/>
          <w:rtl/>
          <w:lang w:bidi="fa-IR"/>
        </w:rPr>
      </w:pPr>
    </w:p>
    <w:p w:rsidR="003D6AD6" w:rsidRPr="0047265A" w:rsidRDefault="003D6AD6" w:rsidP="003D6AD6">
      <w:pPr>
        <w:pStyle w:val="NormalWeb"/>
        <w:bidi/>
        <w:jc w:val="both"/>
        <w:rPr>
          <w:rFonts w:asciiTheme="minorHAnsi" w:hAnsiTheme="minorHAnsi" w:cs="B Nazanin"/>
          <w:b/>
          <w:bCs/>
          <w:sz w:val="32"/>
          <w:szCs w:val="32"/>
          <w:rtl/>
          <w:lang w:bidi="fa-IR"/>
        </w:rPr>
      </w:pPr>
      <w:r w:rsidRPr="0047265A">
        <w:rPr>
          <w:rFonts w:asciiTheme="minorHAnsi" w:hAnsiTheme="minorHAnsi" w:cs="B Nazanin"/>
          <w:b/>
          <w:bCs/>
          <w:sz w:val="32"/>
          <w:szCs w:val="32"/>
          <w:rtl/>
          <w:lang w:bidi="fa-IR"/>
        </w:rPr>
        <w:t>معنای تواصی :</w:t>
      </w:r>
    </w:p>
    <w:p w:rsidR="003D6AD6" w:rsidRPr="0047265A" w:rsidRDefault="003D6AD6" w:rsidP="003D6AD6">
      <w:pPr>
        <w:pStyle w:val="NormalWeb"/>
        <w:bidi/>
        <w:jc w:val="both"/>
        <w:rPr>
          <w:rFonts w:asciiTheme="minorHAnsi" w:hAnsiTheme="minorHAnsi" w:cs="B Nazanin"/>
          <w:sz w:val="28"/>
          <w:szCs w:val="28"/>
          <w:rtl/>
          <w:lang w:bidi="fa-IR"/>
        </w:rPr>
      </w:pPr>
      <w:r w:rsidRPr="0047265A">
        <w:rPr>
          <w:rFonts w:asciiTheme="minorHAnsi" w:hAnsiTheme="minorHAnsi" w:cs="B Nazanin"/>
          <w:sz w:val="28"/>
          <w:szCs w:val="28"/>
          <w:rtl/>
          <w:lang w:bidi="fa-IR"/>
        </w:rPr>
        <w:t>كلمه" تواصى" از ماده (وصیت) است. وصیت یعنی توصیه کردن، سفارش کردن، تاکید کردن، تذکر دادن. (تواصی) تذکر و سفارش متقابل است. یک وقت است که من شخصی را سفارش میکنم، این می شود وصیت اما یک وقت است که دو نفر همدیگر را سفارش میکنند ،که می شود تواصی</w:t>
      </w:r>
      <w:r w:rsidRPr="0047265A">
        <w:rPr>
          <w:rFonts w:asciiTheme="minorHAnsi" w:hAnsiTheme="minorHAnsi" w:cs="B Nazanin" w:hint="cs"/>
          <w:sz w:val="28"/>
          <w:szCs w:val="28"/>
          <w:rtl/>
          <w:lang w:bidi="fa-IR"/>
        </w:rPr>
        <w:t xml:space="preserve"> (قرائتی. 1388. ص 170)</w:t>
      </w:r>
    </w:p>
    <w:p w:rsidR="003D6AD6" w:rsidRPr="0047265A" w:rsidRDefault="003D6AD6" w:rsidP="003D6AD6">
      <w:pPr>
        <w:pStyle w:val="NormalWeb"/>
        <w:bidi/>
        <w:jc w:val="both"/>
        <w:rPr>
          <w:rFonts w:asciiTheme="minorHAnsi" w:hAnsiTheme="minorHAnsi" w:cs="B Nazanin"/>
          <w:sz w:val="28"/>
          <w:szCs w:val="28"/>
          <w:rtl/>
          <w:lang w:bidi="fa-IR"/>
        </w:rPr>
      </w:pPr>
      <w:r w:rsidRPr="0047265A">
        <w:rPr>
          <w:rFonts w:asciiTheme="minorHAnsi" w:hAnsiTheme="minorHAnsi" w:cs="B Nazanin"/>
          <w:sz w:val="28"/>
          <w:szCs w:val="28"/>
          <w:rtl/>
          <w:lang w:bidi="fa-IR"/>
        </w:rPr>
        <w:t>علامه طباطبایی در معنای تواصی فرمود: تواصی به معناى سفارش كردن اين به آن و آن به اين است. و" تواصى" به صبر" اين است كه: يكديگر را به صبر سفارش كنند.</w:t>
      </w:r>
      <w:r w:rsidRPr="0047265A">
        <w:rPr>
          <w:rFonts w:asciiTheme="minorHAnsi" w:hAnsiTheme="minorHAnsi" w:cs="B Nazanin" w:hint="cs"/>
          <w:sz w:val="28"/>
          <w:szCs w:val="28"/>
          <w:rtl/>
          <w:lang w:bidi="fa-IR"/>
        </w:rPr>
        <w:t xml:space="preserve"> (طباطبایی، 1378، ج2. ص 611)  </w:t>
      </w:r>
      <w:r w:rsidRPr="0047265A">
        <w:rPr>
          <w:rFonts w:asciiTheme="minorHAnsi" w:hAnsiTheme="minorHAnsi" w:cs="B Nazanin"/>
          <w:sz w:val="28"/>
          <w:szCs w:val="28"/>
          <w:rtl/>
          <w:lang w:bidi="fa-IR"/>
        </w:rPr>
        <w:t xml:space="preserve">ضمن تحقيق و بررسى در كاربردهاى </w:t>
      </w:r>
      <w:r w:rsidRPr="0047265A">
        <w:rPr>
          <w:rFonts w:asciiTheme="minorHAnsi" w:hAnsiTheme="minorHAnsi" w:cs="B Nazanin"/>
          <w:sz w:val="28"/>
          <w:szCs w:val="28"/>
          <w:rtl/>
          <w:lang w:bidi="fa-IR"/>
        </w:rPr>
        <w:lastRenderedPageBreak/>
        <w:t>كلمات قرآنى برمى‏خوريم به اين‏كه كلمه‏ «تَواصَوْا»* در قرآن فقط چهار مرتبه آمده است‏</w:t>
      </w:r>
      <w:r w:rsidRPr="0047265A">
        <w:rPr>
          <w:rStyle w:val="FootnoteReference"/>
          <w:rFonts w:asciiTheme="minorHAnsi" w:hAnsiTheme="minorHAnsi" w:cs="B Nazanin"/>
          <w:sz w:val="28"/>
          <w:szCs w:val="28"/>
          <w:rtl/>
          <w:lang w:bidi="fa-IR"/>
        </w:rPr>
        <w:footnoteReference w:id="1"/>
      </w:r>
      <w:r w:rsidRPr="0047265A">
        <w:rPr>
          <w:rFonts w:asciiTheme="minorHAnsi" w:hAnsiTheme="minorHAnsi" w:cs="B Nazanin"/>
          <w:sz w:val="28"/>
          <w:szCs w:val="28"/>
          <w:rtl/>
          <w:lang w:bidi="fa-IR"/>
        </w:rPr>
        <w:t>: دو مرتبه در سوره بلد، و دو مرتبه در سوره عصر. از سوى ديگر، در اين چهار مرتبه كه كلمه‏ «تَواصَوْا»* آمده است، دو مرتبه آن در رابطه با صبر است. اين تكرار و تأكيد دلالت بر دو مطلب دارد: نخست اين‏كه صبر از نظر دين خدا و از جهت تأثيرى كه در بهبود و پيشرفت جامعه در بعد معنويات دارد، از اهميت بسيارى برخوردار است. ديگر اين‏كه پذيرش و تحمل صبر براى انسان دشوار است، و به اين جهت، نياز به توصيه و سفارش و يادآورى دارد، تا اندك‏اندك، راحت‏طلبى انسان باعث بيرون رفتن او از جاده صبر و قلعه استقامت و قلمرو حق و فضيلت نگردد.</w:t>
      </w:r>
    </w:p>
    <w:p w:rsidR="003D6AD6" w:rsidRPr="0047265A" w:rsidRDefault="003D6AD6" w:rsidP="003D6AD6">
      <w:pPr>
        <w:pStyle w:val="NormalWeb"/>
        <w:bidi/>
        <w:jc w:val="both"/>
        <w:rPr>
          <w:rFonts w:asciiTheme="minorHAnsi" w:hAnsiTheme="minorHAnsi" w:cs="B Nazanin"/>
          <w:sz w:val="28"/>
          <w:szCs w:val="28"/>
          <w:rtl/>
          <w:lang w:bidi="fa-IR"/>
        </w:rPr>
      </w:pPr>
      <w:r w:rsidRPr="0047265A">
        <w:rPr>
          <w:rFonts w:asciiTheme="minorHAnsi" w:hAnsiTheme="minorHAnsi" w:cs="B Nazanin"/>
          <w:sz w:val="28"/>
          <w:szCs w:val="28"/>
          <w:rtl/>
          <w:lang w:bidi="fa-IR"/>
        </w:rPr>
        <w:t>پیامبر اسلام از جمله افرادی بوده که مردم را به ویژه امیرالمومنین را، سفارش و توصیه به صبر و غیر صبر می کردند. درترجمه تفسیر شواهد التنزیل حسکانی در سوره والعصر(و تواصوا باصبر) اشاره به این مطلب فرموده است.</w:t>
      </w:r>
      <w:r w:rsidRPr="0047265A">
        <w:rPr>
          <w:rStyle w:val="FootnoteReference"/>
          <w:rFonts w:asciiTheme="minorHAnsi" w:hAnsiTheme="minorHAnsi" w:cs="B Nazanin"/>
          <w:sz w:val="28"/>
          <w:szCs w:val="28"/>
          <w:rtl/>
          <w:lang w:bidi="fa-IR"/>
        </w:rPr>
        <w:footnoteReference w:id="2"/>
      </w:r>
    </w:p>
    <w:p w:rsidR="003D6AD6" w:rsidRPr="0047265A" w:rsidRDefault="003D6AD6" w:rsidP="003D6AD6">
      <w:pPr>
        <w:pStyle w:val="NormalWeb"/>
        <w:bidi/>
        <w:jc w:val="both"/>
        <w:rPr>
          <w:rFonts w:asciiTheme="minorHAnsi" w:hAnsiTheme="minorHAnsi" w:cs="B Nazanin"/>
          <w:b/>
          <w:bCs/>
          <w:sz w:val="32"/>
          <w:szCs w:val="32"/>
          <w:rtl/>
          <w:lang w:bidi="fa-IR"/>
        </w:rPr>
      </w:pPr>
      <w:r w:rsidRPr="0047265A">
        <w:rPr>
          <w:rFonts w:asciiTheme="minorHAnsi" w:hAnsiTheme="minorHAnsi" w:cs="B Nazanin"/>
          <w:b/>
          <w:bCs/>
          <w:sz w:val="32"/>
          <w:szCs w:val="32"/>
          <w:rtl/>
          <w:lang w:bidi="fa-IR"/>
        </w:rPr>
        <w:t>انواع تواصی:</w:t>
      </w:r>
    </w:p>
    <w:p w:rsidR="003D6AD6" w:rsidRPr="0047265A" w:rsidRDefault="003D6AD6" w:rsidP="003D6AD6">
      <w:pPr>
        <w:pStyle w:val="NormalWeb"/>
        <w:bidi/>
        <w:jc w:val="both"/>
        <w:rPr>
          <w:rFonts w:cs="B Nazanin"/>
          <w:sz w:val="28"/>
          <w:szCs w:val="28"/>
          <w:rtl/>
          <w:lang w:bidi="fa-IR"/>
        </w:rPr>
      </w:pPr>
      <w:r w:rsidRPr="0047265A">
        <w:rPr>
          <w:rFonts w:asciiTheme="minorHAnsi" w:hAnsiTheme="minorHAnsi" w:cs="B Nazanin"/>
          <w:sz w:val="28"/>
          <w:szCs w:val="28"/>
          <w:rtl/>
          <w:lang w:bidi="fa-IR"/>
        </w:rPr>
        <w:t>تواصی انواع گوناگون دارد که به آن اشاره میکنیم. یک نوع تواصی نيز، سفارش كردن يكديگر به ترحم كردن بر افراد فقير و مسكين است.</w:t>
      </w:r>
      <w:r w:rsidRPr="0047265A">
        <w:rPr>
          <w:rFonts w:asciiTheme="minorHAnsi" w:hAnsiTheme="minorHAnsi" w:cs="B Nazanin" w:hint="cs"/>
          <w:sz w:val="28"/>
          <w:szCs w:val="28"/>
          <w:rtl/>
          <w:lang w:bidi="fa-IR"/>
        </w:rPr>
        <w:t xml:space="preserve"> ( طباطبایی،1374 ، ج20. ص34)    </w:t>
      </w:r>
      <w:r w:rsidRPr="0047265A">
        <w:rPr>
          <w:rFonts w:cs="B Nazanin"/>
          <w:sz w:val="28"/>
          <w:szCs w:val="28"/>
          <w:rtl/>
          <w:lang w:bidi="fa-IR"/>
        </w:rPr>
        <w:t>نوع دیگر تواصی، تواصی به حق است. خداوند در سوره مبارکه والعصر می فرماید: وَ تَواصَوْا بِالْحَقِّ وَ تَواصَوْا بِالصَّبْرِ تواصى به حق اين است كه: يكديگر را به حق سفارش كنند، سفارش كنند به اينكه از حق پيروى نموده و در راه حق استقامت و مداومت كنند، پس دين حق چيزى به جز پيروى اعتقادى و عملى‏ از حق، و تواصى بر حق نيست، و تواصى بر حق عنوانى است وسيع‏تر از عنوان امر به معروف و نهى از منكر، چون امر به معروف و نهى از منكر شامل اعتقاديات و مطلق ترغيب و تشويق بر عمل صالح نمى‏شود، ولى تواصى بر حق، هم شامل امر به معروف مى‏شود و هم شامل عناوين مذكور.</w:t>
      </w:r>
      <w:r w:rsidRPr="0047265A">
        <w:rPr>
          <w:rFonts w:cs="B Nazanin" w:hint="cs"/>
          <w:sz w:val="28"/>
          <w:szCs w:val="28"/>
          <w:rtl/>
          <w:lang w:bidi="fa-IR"/>
        </w:rPr>
        <w:t xml:space="preserve"> </w:t>
      </w:r>
      <w:r w:rsidRPr="0047265A">
        <w:rPr>
          <w:rFonts w:asciiTheme="minorHAnsi" w:hAnsiTheme="minorHAnsi" w:cs="B Nazanin" w:hint="cs"/>
          <w:sz w:val="28"/>
          <w:szCs w:val="28"/>
          <w:rtl/>
          <w:lang w:bidi="fa-IR"/>
        </w:rPr>
        <w:t xml:space="preserve">طباطبایی،1374 ، ج20. ص 611)    </w:t>
      </w:r>
    </w:p>
    <w:p w:rsidR="003D6AD6" w:rsidRPr="0047265A" w:rsidRDefault="003D6AD6" w:rsidP="003D6AD6">
      <w:pPr>
        <w:bidi/>
        <w:spacing w:before="100" w:beforeAutospacing="1" w:after="100" w:afterAutospacing="1" w:line="240" w:lineRule="auto"/>
        <w:jc w:val="both"/>
        <w:rPr>
          <w:rFonts w:cs="B Nazanin"/>
          <w:sz w:val="28"/>
          <w:szCs w:val="28"/>
          <w:shd w:val="clear" w:color="auto" w:fill="FFFFFF"/>
          <w:rtl/>
        </w:rPr>
      </w:pPr>
      <w:r w:rsidRPr="0047265A">
        <w:rPr>
          <w:rFonts w:eastAsia="Times New Roman" w:cs="B Nazanin"/>
          <w:sz w:val="28"/>
          <w:szCs w:val="28"/>
          <w:rtl/>
          <w:lang w:bidi="fa-IR"/>
        </w:rPr>
        <w:t xml:space="preserve">نوع دیگر تواصی، تواصی به رحمت و نیکی است. یعنی یکدیگر را به نیکی و رحمت سفارش کردن. خداوند در قرآن می فرماید: ثُمَّ كانَ مِنَ الَّذِينَ آمَنُوا وَ تَواصَوْا بِالصَّبْرِ وَ تَواصَوْا بِالْمَرْحَمَةِ (سپس بودند از كسانى كه ايمان آوردند و تواصى‏ بصبر و تواصى‏ بمرحمت و نيكى نمودند.) </w:t>
      </w:r>
      <w:r w:rsidRPr="0047265A">
        <w:rPr>
          <w:rFonts w:cs="B Nazanin"/>
          <w:sz w:val="28"/>
          <w:szCs w:val="28"/>
          <w:shd w:val="clear" w:color="auto" w:fill="FFFFFF"/>
          <w:rtl/>
        </w:rPr>
        <w:t>سفارش به نیكى‏ها باید طرفینى و به صورت یك جریان عمومى باشد نه یك طرفه</w:t>
      </w:r>
      <w:r w:rsidRPr="0047265A">
        <w:rPr>
          <w:rFonts w:cs="B Nazanin"/>
          <w:sz w:val="28"/>
          <w:szCs w:val="28"/>
          <w:shd w:val="clear" w:color="auto" w:fill="FFFFFF"/>
        </w:rPr>
        <w:t>.</w:t>
      </w:r>
    </w:p>
    <w:p w:rsidR="003D6AD6" w:rsidRPr="0047265A" w:rsidRDefault="003D6AD6" w:rsidP="003D6AD6">
      <w:pPr>
        <w:pStyle w:val="NormalWeb"/>
        <w:bidi/>
        <w:jc w:val="both"/>
        <w:rPr>
          <w:rFonts w:asciiTheme="minorHAnsi" w:hAnsiTheme="minorHAnsi" w:cs="B Nazanin"/>
          <w:b/>
          <w:bCs/>
          <w:sz w:val="32"/>
          <w:szCs w:val="32"/>
          <w:rtl/>
          <w:lang w:bidi="fa-IR"/>
        </w:rPr>
      </w:pPr>
      <w:r w:rsidRPr="0047265A">
        <w:rPr>
          <w:rFonts w:asciiTheme="minorHAnsi" w:hAnsiTheme="minorHAnsi" w:cs="B Nazanin"/>
          <w:b/>
          <w:bCs/>
          <w:sz w:val="32"/>
          <w:szCs w:val="32"/>
          <w:rtl/>
          <w:lang w:bidi="fa-IR"/>
        </w:rPr>
        <w:t>مصادیق تواصی:</w:t>
      </w:r>
    </w:p>
    <w:p w:rsidR="003D6AD6" w:rsidRPr="0047265A" w:rsidRDefault="003D6AD6" w:rsidP="003D6AD6">
      <w:pPr>
        <w:bidi/>
        <w:spacing w:before="100" w:beforeAutospacing="1" w:after="100" w:afterAutospacing="1" w:line="240" w:lineRule="auto"/>
        <w:jc w:val="both"/>
        <w:rPr>
          <w:rFonts w:cs="B Nazanin"/>
          <w:sz w:val="28"/>
          <w:szCs w:val="28"/>
          <w:shd w:val="clear" w:color="auto" w:fill="FFFFFF"/>
          <w:rtl/>
        </w:rPr>
      </w:pPr>
      <w:r w:rsidRPr="0047265A">
        <w:rPr>
          <w:rStyle w:val="Strong"/>
          <w:rFonts w:cs="B Nazanin"/>
          <w:sz w:val="28"/>
          <w:szCs w:val="28"/>
          <w:shd w:val="clear" w:color="auto" w:fill="FFFFFF"/>
          <w:rtl/>
        </w:rPr>
        <w:lastRenderedPageBreak/>
        <w:t xml:space="preserve">الف) یکی از راه‌های حفظ جامعه در برابر دشمنان تواصی به حق و صبر می باشد. </w:t>
      </w:r>
      <w:r w:rsidRPr="0047265A">
        <w:rPr>
          <w:rFonts w:cs="B Nazanin"/>
          <w:sz w:val="28"/>
          <w:szCs w:val="28"/>
          <w:shd w:val="clear" w:color="auto" w:fill="FFFFFF"/>
          <w:rtl/>
        </w:rPr>
        <w:t>اگر این دو خصوصیّت وجود داشته باشد، دشمن غالب نمیشود. یکی از راه‌هایی که این دو خصوصیّت را بتوان در جامعه حفظ کرد، عبارت است از</w:t>
      </w:r>
      <w:r w:rsidRPr="0047265A">
        <w:rPr>
          <w:rFonts w:cs="B Nazanin"/>
          <w:sz w:val="28"/>
          <w:szCs w:val="28"/>
          <w:shd w:val="clear" w:color="auto" w:fill="FFFFFF"/>
        </w:rPr>
        <w:t xml:space="preserve"> </w:t>
      </w:r>
      <w:r w:rsidRPr="0047265A">
        <w:rPr>
          <w:rStyle w:val="highlight"/>
          <w:rFonts w:cs="B Nazanin"/>
          <w:sz w:val="28"/>
          <w:szCs w:val="28"/>
          <w:shd w:val="clear" w:color="auto" w:fill="FFFF00"/>
          <w:rtl/>
        </w:rPr>
        <w:t>تواصی</w:t>
      </w:r>
      <w:r w:rsidRPr="0047265A">
        <w:rPr>
          <w:rFonts w:cs="B Nazanin"/>
          <w:sz w:val="28"/>
          <w:szCs w:val="28"/>
          <w:shd w:val="clear" w:color="auto" w:fill="FFFFFF"/>
          <w:rtl/>
        </w:rPr>
        <w:t>. نمونه اش سوره والعصر می باشد: وَ تَواصَوا بِالحَقِّ ‌وَ تَواصَوا بِالصَّبر؛ خداوند در این آیه مبارکه به مردم توصیه به تواصی میکند. این زنجیره‌ی</w:t>
      </w:r>
      <w:r w:rsidRPr="0047265A">
        <w:rPr>
          <w:rFonts w:ascii="Cambria" w:hAnsi="Cambria" w:cs="Cambria" w:hint="cs"/>
          <w:sz w:val="28"/>
          <w:szCs w:val="28"/>
          <w:shd w:val="clear" w:color="auto" w:fill="FFFFFF"/>
          <w:rtl/>
        </w:rPr>
        <w:t> </w:t>
      </w:r>
      <w:r w:rsidRPr="0047265A">
        <w:rPr>
          <w:rStyle w:val="highlight"/>
          <w:rFonts w:cs="B Nazanin"/>
          <w:sz w:val="28"/>
          <w:szCs w:val="28"/>
          <w:highlight w:val="yellow"/>
          <w:u w:val="single"/>
          <w:shd w:val="clear" w:color="auto" w:fill="FFFF00"/>
          <w:rtl/>
        </w:rPr>
        <w:t>تواصی</w:t>
      </w:r>
      <w:r w:rsidRPr="0047265A">
        <w:rPr>
          <w:rFonts w:ascii="Cambria" w:hAnsi="Cambria" w:cs="Cambria" w:hint="cs"/>
          <w:sz w:val="28"/>
          <w:szCs w:val="28"/>
          <w:shd w:val="clear" w:color="auto" w:fill="FFFFFF"/>
          <w:rtl/>
        </w:rPr>
        <w:t> </w:t>
      </w:r>
      <w:r w:rsidRPr="0047265A">
        <w:rPr>
          <w:rFonts w:cs="B Nazanin" w:hint="cs"/>
          <w:sz w:val="28"/>
          <w:szCs w:val="28"/>
          <w:shd w:val="clear" w:color="auto" w:fill="FFFFFF"/>
          <w:rtl/>
        </w:rPr>
        <w:t>اگر</w:t>
      </w:r>
      <w:r w:rsidRPr="0047265A">
        <w:rPr>
          <w:rFonts w:cs="B Nazanin"/>
          <w:sz w:val="28"/>
          <w:szCs w:val="28"/>
          <w:shd w:val="clear" w:color="auto" w:fill="FFFFFF"/>
          <w:rtl/>
        </w:rPr>
        <w:t xml:space="preserve"> </w:t>
      </w:r>
      <w:r w:rsidRPr="0047265A">
        <w:rPr>
          <w:rFonts w:cs="B Nazanin" w:hint="cs"/>
          <w:sz w:val="28"/>
          <w:szCs w:val="28"/>
          <w:shd w:val="clear" w:color="auto" w:fill="FFFFFF"/>
          <w:rtl/>
        </w:rPr>
        <w:t>برقرار</w:t>
      </w:r>
      <w:r w:rsidRPr="0047265A">
        <w:rPr>
          <w:rFonts w:cs="B Nazanin"/>
          <w:sz w:val="28"/>
          <w:szCs w:val="28"/>
          <w:shd w:val="clear" w:color="auto" w:fill="FFFFFF"/>
          <w:rtl/>
        </w:rPr>
        <w:t xml:space="preserve"> </w:t>
      </w:r>
      <w:r w:rsidRPr="0047265A">
        <w:rPr>
          <w:rFonts w:cs="B Nazanin" w:hint="cs"/>
          <w:sz w:val="28"/>
          <w:szCs w:val="28"/>
          <w:shd w:val="clear" w:color="auto" w:fill="FFFFFF"/>
          <w:rtl/>
        </w:rPr>
        <w:t>باشد،</w:t>
      </w:r>
      <w:r w:rsidRPr="0047265A">
        <w:rPr>
          <w:rFonts w:cs="B Nazanin"/>
          <w:sz w:val="28"/>
          <w:szCs w:val="28"/>
          <w:shd w:val="clear" w:color="auto" w:fill="FFFFFF"/>
          <w:rtl/>
        </w:rPr>
        <w:t xml:space="preserve"> </w:t>
      </w:r>
      <w:r w:rsidRPr="0047265A">
        <w:rPr>
          <w:rFonts w:cs="B Nazanin" w:hint="cs"/>
          <w:sz w:val="28"/>
          <w:szCs w:val="28"/>
          <w:shd w:val="clear" w:color="auto" w:fill="FFFFFF"/>
          <w:rtl/>
        </w:rPr>
        <w:t>این</w:t>
      </w:r>
      <w:r w:rsidRPr="0047265A">
        <w:rPr>
          <w:rFonts w:cs="B Nazanin"/>
          <w:sz w:val="28"/>
          <w:szCs w:val="28"/>
          <w:shd w:val="clear" w:color="auto" w:fill="FFFFFF"/>
          <w:rtl/>
        </w:rPr>
        <w:t xml:space="preserve"> </w:t>
      </w:r>
      <w:r w:rsidRPr="0047265A">
        <w:rPr>
          <w:rFonts w:cs="B Nazanin" w:hint="cs"/>
          <w:sz w:val="28"/>
          <w:szCs w:val="28"/>
          <w:shd w:val="clear" w:color="auto" w:fill="FFFFFF"/>
          <w:rtl/>
        </w:rPr>
        <w:t>جامعه</w:t>
      </w:r>
      <w:r w:rsidRPr="0047265A">
        <w:rPr>
          <w:rFonts w:cs="B Nazanin"/>
          <w:sz w:val="28"/>
          <w:szCs w:val="28"/>
          <w:shd w:val="clear" w:color="auto" w:fill="FFFFFF"/>
          <w:rtl/>
        </w:rPr>
        <w:t xml:space="preserve"> </w:t>
      </w:r>
      <w:r w:rsidRPr="0047265A">
        <w:rPr>
          <w:rFonts w:cs="B Nazanin" w:hint="cs"/>
          <w:sz w:val="28"/>
          <w:szCs w:val="28"/>
          <w:shd w:val="clear" w:color="auto" w:fill="FFFFFF"/>
          <w:rtl/>
        </w:rPr>
        <w:t>به</w:t>
      </w:r>
      <w:r w:rsidRPr="0047265A">
        <w:rPr>
          <w:rFonts w:cs="B Nazanin"/>
          <w:sz w:val="28"/>
          <w:szCs w:val="28"/>
          <w:shd w:val="clear" w:color="auto" w:fill="FFFFFF"/>
          <w:rtl/>
        </w:rPr>
        <w:t xml:space="preserve"> </w:t>
      </w:r>
      <w:r w:rsidRPr="0047265A">
        <w:rPr>
          <w:rFonts w:cs="B Nazanin"/>
          <w:sz w:val="28"/>
          <w:szCs w:val="28"/>
          <w:shd w:val="clear" w:color="auto" w:fill="FFFFFF"/>
        </w:rPr>
        <w:t>‌</w:t>
      </w:r>
      <w:r w:rsidRPr="0047265A">
        <w:rPr>
          <w:rFonts w:cs="B Nazanin"/>
          <w:sz w:val="28"/>
          <w:szCs w:val="28"/>
          <w:shd w:val="clear" w:color="auto" w:fill="FFFFFF"/>
          <w:rtl/>
        </w:rPr>
        <w:t>آسانی دستخوش تحرّکات دشمن نخواهد شد؛ امّا اگر چنانچه این جریان</w:t>
      </w:r>
      <w:r w:rsidRPr="0047265A">
        <w:rPr>
          <w:rFonts w:ascii="Cambria" w:hAnsi="Cambria" w:cs="Cambria" w:hint="cs"/>
          <w:sz w:val="28"/>
          <w:szCs w:val="28"/>
          <w:shd w:val="clear" w:color="auto" w:fill="FFFFFF"/>
          <w:rtl/>
        </w:rPr>
        <w:t> </w:t>
      </w:r>
      <w:r w:rsidRPr="0047265A">
        <w:rPr>
          <w:rStyle w:val="highlight"/>
          <w:rFonts w:cs="B Nazanin"/>
          <w:sz w:val="28"/>
          <w:szCs w:val="28"/>
          <w:shd w:val="clear" w:color="auto" w:fill="FFFF00"/>
          <w:rtl/>
        </w:rPr>
        <w:t>تواصی</w:t>
      </w:r>
      <w:r w:rsidRPr="0047265A">
        <w:rPr>
          <w:rFonts w:ascii="Cambria" w:hAnsi="Cambria" w:cs="Cambria" w:hint="cs"/>
          <w:sz w:val="28"/>
          <w:szCs w:val="28"/>
          <w:shd w:val="clear" w:color="auto" w:fill="FFFFFF"/>
          <w:rtl/>
        </w:rPr>
        <w:t> </w:t>
      </w:r>
      <w:r w:rsidRPr="0047265A">
        <w:rPr>
          <w:rFonts w:cs="B Nazanin" w:hint="cs"/>
          <w:sz w:val="28"/>
          <w:szCs w:val="28"/>
          <w:shd w:val="clear" w:color="auto" w:fill="FFFFFF"/>
          <w:rtl/>
        </w:rPr>
        <w:t>که</w:t>
      </w:r>
      <w:r w:rsidRPr="0047265A">
        <w:rPr>
          <w:rFonts w:cs="B Nazanin"/>
          <w:sz w:val="28"/>
          <w:szCs w:val="28"/>
          <w:shd w:val="clear" w:color="auto" w:fill="FFFFFF"/>
          <w:rtl/>
        </w:rPr>
        <w:t xml:space="preserve"> </w:t>
      </w:r>
      <w:r w:rsidRPr="0047265A">
        <w:rPr>
          <w:rFonts w:cs="B Nazanin" w:hint="cs"/>
          <w:sz w:val="28"/>
          <w:szCs w:val="28"/>
          <w:shd w:val="clear" w:color="auto" w:fill="FFFFFF"/>
          <w:rtl/>
        </w:rPr>
        <w:t>زنجیره‌ی</w:t>
      </w:r>
      <w:r w:rsidRPr="0047265A">
        <w:rPr>
          <w:rFonts w:cs="B Nazanin"/>
          <w:sz w:val="28"/>
          <w:szCs w:val="28"/>
          <w:shd w:val="clear" w:color="auto" w:fill="FFFFFF"/>
          <w:rtl/>
        </w:rPr>
        <w:t xml:space="preserve"> </w:t>
      </w:r>
      <w:r w:rsidRPr="0047265A">
        <w:rPr>
          <w:rFonts w:cs="B Nazanin" w:hint="cs"/>
          <w:sz w:val="28"/>
          <w:szCs w:val="28"/>
          <w:shd w:val="clear" w:color="auto" w:fill="FFFFFF"/>
          <w:rtl/>
        </w:rPr>
        <w:t>محافظت</w:t>
      </w:r>
      <w:r w:rsidRPr="0047265A">
        <w:rPr>
          <w:rFonts w:cs="B Nazanin"/>
          <w:sz w:val="28"/>
          <w:szCs w:val="28"/>
          <w:shd w:val="clear" w:color="auto" w:fill="FFFFFF"/>
          <w:rtl/>
        </w:rPr>
        <w:t xml:space="preserve"> </w:t>
      </w:r>
      <w:r w:rsidRPr="0047265A">
        <w:rPr>
          <w:rFonts w:cs="B Nazanin" w:hint="cs"/>
          <w:sz w:val="28"/>
          <w:szCs w:val="28"/>
          <w:shd w:val="clear" w:color="auto" w:fill="FFFFFF"/>
          <w:rtl/>
        </w:rPr>
        <w:t>مؤمنان</w:t>
      </w:r>
      <w:r w:rsidRPr="0047265A">
        <w:rPr>
          <w:rFonts w:cs="B Nazanin"/>
          <w:sz w:val="28"/>
          <w:szCs w:val="28"/>
          <w:shd w:val="clear" w:color="auto" w:fill="FFFFFF"/>
          <w:rtl/>
        </w:rPr>
        <w:t xml:space="preserve"> </w:t>
      </w:r>
      <w:r w:rsidRPr="0047265A">
        <w:rPr>
          <w:rFonts w:cs="B Nazanin" w:hint="cs"/>
          <w:sz w:val="28"/>
          <w:szCs w:val="28"/>
          <w:shd w:val="clear" w:color="auto" w:fill="FFFFFF"/>
          <w:rtl/>
        </w:rPr>
        <w:t>است،</w:t>
      </w:r>
      <w:r w:rsidRPr="0047265A">
        <w:rPr>
          <w:rFonts w:ascii="Cambria" w:hAnsi="Cambria" w:cs="Cambria" w:hint="cs"/>
          <w:sz w:val="28"/>
          <w:szCs w:val="28"/>
          <w:shd w:val="clear" w:color="auto" w:fill="FFFFFF"/>
          <w:rtl/>
        </w:rPr>
        <w:t> </w:t>
      </w:r>
      <w:r w:rsidRPr="0047265A">
        <w:rPr>
          <w:rFonts w:cs="B Nazanin"/>
          <w:sz w:val="28"/>
          <w:szCs w:val="28"/>
          <w:shd w:val="clear" w:color="auto" w:fill="FFFFFF"/>
        </w:rPr>
        <w:t>‌</w:t>
      </w:r>
      <w:r w:rsidRPr="0047265A">
        <w:rPr>
          <w:rFonts w:cs="B Nazanin"/>
          <w:sz w:val="28"/>
          <w:szCs w:val="28"/>
          <w:shd w:val="clear" w:color="auto" w:fill="FFFFFF"/>
          <w:rtl/>
        </w:rPr>
        <w:t>قطع بشود قطعاً خسارت خواهد رسید.</w:t>
      </w:r>
    </w:p>
    <w:p w:rsidR="003D6AD6" w:rsidRPr="0047265A" w:rsidRDefault="003D6AD6" w:rsidP="003D6AD6">
      <w:pPr>
        <w:bidi/>
        <w:spacing w:before="100" w:beforeAutospacing="1" w:after="100" w:afterAutospacing="1" w:line="240" w:lineRule="auto"/>
        <w:jc w:val="both"/>
        <w:rPr>
          <w:rFonts w:cs="B Nazanin"/>
          <w:sz w:val="28"/>
          <w:szCs w:val="28"/>
          <w:shd w:val="clear" w:color="auto" w:fill="FFFFFF"/>
          <w:rtl/>
        </w:rPr>
      </w:pPr>
      <w:r w:rsidRPr="0047265A">
        <w:rPr>
          <w:rFonts w:cs="B Nazanin"/>
          <w:sz w:val="28"/>
          <w:szCs w:val="28"/>
          <w:shd w:val="clear" w:color="auto" w:fill="FFFFFF"/>
          <w:rtl/>
        </w:rPr>
        <w:t>ب) هر جامعه و حکومتی برای آنکه بتواند رشد کند و بتواند عدالت را بین مردم حکم فرما کند، نیاز است یک تواصی به عدل و انصاف در بین مسئولین وجود داشته باشد. در واقع حاکمان یک جامعه نیاز به یک خود نظارتی دارند تا بتوانند، کشور را به خوبی اداره کنند. و امروزه یکی از معظلات جامعه ما، عدم خود نظراتی و تواصی بین مسئولین است. یعنی مسئولین هر حکومتی، نیاز به سفارش یکدیگر برای اجرای درست و رعایت عدل و انصاف دارند. بنابراین، تواصی در این زمینه، سبب پایداری و تدوام یک حکومت خواهد شد.</w:t>
      </w:r>
    </w:p>
    <w:p w:rsidR="003D6AD6" w:rsidRPr="0047265A" w:rsidRDefault="003D6AD6" w:rsidP="003D6AD6">
      <w:pPr>
        <w:bidi/>
        <w:spacing w:before="100" w:beforeAutospacing="1" w:after="100" w:afterAutospacing="1" w:line="240" w:lineRule="auto"/>
        <w:jc w:val="both"/>
        <w:rPr>
          <w:rFonts w:cs="B Nazanin"/>
          <w:sz w:val="28"/>
          <w:szCs w:val="28"/>
          <w:shd w:val="clear" w:color="auto" w:fill="FFFFFF"/>
          <w:rtl/>
        </w:rPr>
      </w:pPr>
      <w:r w:rsidRPr="0047265A">
        <w:rPr>
          <w:rFonts w:cs="B Nazanin"/>
          <w:sz w:val="28"/>
          <w:szCs w:val="28"/>
          <w:shd w:val="clear" w:color="auto" w:fill="FFFFFF"/>
          <w:rtl/>
        </w:rPr>
        <w:t>ج) یکی از نهادهای بسیار مهم در جامعه، خانواده است. در هر خانواده ای احتمال بروز انحراف از سوی زن یا مرد وجود دارد. مثلا گاهی مرد وارد یک سری معاملات نامشروع می شود، یا دچار یک سری رفاقت های نادرست می شود، در این صورت، زن باید شوهر را توصیه به را حق کند. و همچنین اگر زن خانه هم، مسیر نادرست را انتخاب کند، مرد باید او را توصیه به راه حق کند. در واقع یک زندگی موفق، نیاز به مراقبت دو جانبه زن و شوهر دارد. بنابراین، تواصی به حق می تواند سبب پایداری و استحکام بنیان خانواده بشود.</w:t>
      </w:r>
    </w:p>
    <w:p w:rsidR="003D6AD6" w:rsidRPr="0047265A" w:rsidRDefault="003D6AD6" w:rsidP="003D6AD6">
      <w:pPr>
        <w:bidi/>
        <w:spacing w:before="100" w:beforeAutospacing="1" w:after="100" w:afterAutospacing="1" w:line="240" w:lineRule="auto"/>
        <w:jc w:val="both"/>
        <w:rPr>
          <w:rFonts w:cs="B Nazanin"/>
          <w:sz w:val="28"/>
          <w:szCs w:val="28"/>
          <w:shd w:val="clear" w:color="auto" w:fill="FFFFFF"/>
          <w:rtl/>
        </w:rPr>
      </w:pPr>
      <w:r w:rsidRPr="0047265A">
        <w:rPr>
          <w:rFonts w:cs="B Nazanin"/>
          <w:sz w:val="28"/>
          <w:szCs w:val="28"/>
          <w:shd w:val="clear" w:color="auto" w:fill="FFFFFF"/>
          <w:rtl/>
        </w:rPr>
        <w:t>د) در بحران های اقتصادی، امنیتی، فرهنگی و سیاسی، روشی که بسیار در حفظ جامعه و روحیات افراد موثر است، تواصی و همدلی یکدیگر است. مردمی که دچار قحطی می شوند، مردمی که مورد هجوم فرهنگی یا جنگی دشمن قرار می گیرند، برای آنکه از زندگی ناامید و دلسرد نشوند، و برای آنکه بتوانند به تلاش های خود در از بین بردن بحران ها موفق شوند، نیاز به تواصی و سفارش یکدیگر دارند. بنابراین، تواصی در این زمینه، بزر امید و شکوفایی را در عموم و خواص مردم ایجاد می کند.</w:t>
      </w:r>
    </w:p>
    <w:p w:rsidR="003D6AD6" w:rsidRPr="0047265A" w:rsidRDefault="003D6AD6" w:rsidP="003D6AD6">
      <w:pPr>
        <w:bidi/>
        <w:spacing w:before="100" w:beforeAutospacing="1" w:after="100" w:afterAutospacing="1" w:line="240" w:lineRule="auto"/>
        <w:jc w:val="both"/>
        <w:rPr>
          <w:rFonts w:cs="B Nazanin"/>
          <w:sz w:val="28"/>
          <w:szCs w:val="28"/>
          <w:shd w:val="clear" w:color="auto" w:fill="FFFFFF"/>
        </w:rPr>
      </w:pPr>
      <w:r w:rsidRPr="0047265A">
        <w:rPr>
          <w:rFonts w:cs="B Nazanin"/>
          <w:sz w:val="28"/>
          <w:szCs w:val="28"/>
          <w:shd w:val="clear" w:color="auto" w:fill="FFFFFF"/>
          <w:rtl/>
        </w:rPr>
        <w:t>ه) یکی دیگر از مصادیق تواصی، توصیه و سفارش یکدیگر نسبت به صبر بر سختی هایی که در اطاعت اوامر خداوند و دوری از نهی خداوند است، می باشد. ماهیت دنیا چیزی جز سختی و رنج نیست. و انجام دستورات الهیو دوری از معاصی، اگر چه موجب سعادت انسان است، ولکن سختی هایی دارد و تواصی به صبر در مقابل این سختی ها، تحمل این مسئله را آسان تر میکند.</w:t>
      </w:r>
      <w:r w:rsidRPr="0047265A">
        <w:rPr>
          <w:rFonts w:cs="B Nazanin" w:hint="cs"/>
          <w:sz w:val="28"/>
          <w:szCs w:val="28"/>
          <w:shd w:val="clear" w:color="auto" w:fill="FFFFFF"/>
          <w:rtl/>
        </w:rPr>
        <w:t xml:space="preserve"> (طبرسی.1371.</w:t>
      </w:r>
      <w:r w:rsidRPr="0047265A">
        <w:rPr>
          <w:rFonts w:cs="Sakkal Majalla" w:hint="cs"/>
          <w:rtl/>
        </w:rPr>
        <w:t xml:space="preserve"> </w:t>
      </w:r>
      <w:r w:rsidRPr="0047265A">
        <w:rPr>
          <w:rFonts w:cs="B Nazanin" w:hint="cs"/>
          <w:sz w:val="28"/>
          <w:szCs w:val="28"/>
          <w:shd w:val="clear" w:color="auto" w:fill="FFFFFF"/>
          <w:rtl/>
        </w:rPr>
        <w:t>ج</w:t>
      </w:r>
      <w:r w:rsidRPr="0047265A">
        <w:rPr>
          <w:rFonts w:cs="B Nazanin"/>
          <w:sz w:val="28"/>
          <w:szCs w:val="28"/>
          <w:shd w:val="clear" w:color="auto" w:fill="FFFFFF"/>
          <w:rtl/>
        </w:rPr>
        <w:t xml:space="preserve"> 10، </w:t>
      </w:r>
      <w:r w:rsidRPr="0047265A">
        <w:rPr>
          <w:rFonts w:cs="B Nazanin" w:hint="cs"/>
          <w:sz w:val="28"/>
          <w:szCs w:val="28"/>
          <w:shd w:val="clear" w:color="auto" w:fill="FFFFFF"/>
          <w:rtl/>
        </w:rPr>
        <w:t>ص</w:t>
      </w:r>
      <w:r w:rsidRPr="0047265A">
        <w:rPr>
          <w:rFonts w:cs="B Nazanin"/>
          <w:sz w:val="28"/>
          <w:szCs w:val="28"/>
          <w:shd w:val="clear" w:color="auto" w:fill="FFFFFF"/>
          <w:rtl/>
        </w:rPr>
        <w:t xml:space="preserve"> 815</w:t>
      </w:r>
      <w:r w:rsidRPr="0047265A">
        <w:rPr>
          <w:rFonts w:cs="B Nazanin" w:hint="cs"/>
          <w:sz w:val="28"/>
          <w:szCs w:val="28"/>
          <w:shd w:val="clear" w:color="auto" w:fill="FFFFFF"/>
          <w:rtl/>
        </w:rPr>
        <w:t>)</w:t>
      </w:r>
    </w:p>
    <w:p w:rsidR="003D6AD6" w:rsidRPr="0047265A" w:rsidRDefault="003D6AD6" w:rsidP="003D6AD6">
      <w:pPr>
        <w:pStyle w:val="NormalWeb"/>
        <w:bidi/>
        <w:jc w:val="both"/>
        <w:rPr>
          <w:rFonts w:asciiTheme="minorHAnsi" w:hAnsiTheme="minorHAnsi" w:cs="B Nazanin"/>
          <w:b/>
          <w:bCs/>
          <w:sz w:val="32"/>
          <w:szCs w:val="32"/>
          <w:lang w:bidi="fa-IR"/>
        </w:rPr>
      </w:pPr>
      <w:r w:rsidRPr="0047265A">
        <w:rPr>
          <w:rFonts w:asciiTheme="minorHAnsi" w:hAnsiTheme="minorHAnsi" w:cs="B Nazanin"/>
          <w:b/>
          <w:bCs/>
          <w:sz w:val="32"/>
          <w:szCs w:val="32"/>
          <w:rtl/>
          <w:lang w:bidi="fa-IR"/>
        </w:rPr>
        <w:t>معنا و حقیقت صبر</w:t>
      </w:r>
    </w:p>
    <w:p w:rsidR="003D6AD6" w:rsidRPr="0047265A" w:rsidRDefault="003D6AD6" w:rsidP="003D6AD6">
      <w:pPr>
        <w:bidi/>
        <w:spacing w:before="100" w:beforeAutospacing="1" w:after="100" w:afterAutospacing="1" w:line="240" w:lineRule="auto"/>
        <w:jc w:val="both"/>
        <w:rPr>
          <w:rFonts w:cs="B Nazanin"/>
          <w:sz w:val="28"/>
          <w:szCs w:val="28"/>
          <w:shd w:val="clear" w:color="auto" w:fill="FFFFFF"/>
        </w:rPr>
      </w:pPr>
      <w:r w:rsidRPr="0047265A">
        <w:rPr>
          <w:rFonts w:cs="B Nazanin"/>
          <w:sz w:val="28"/>
          <w:szCs w:val="28"/>
          <w:shd w:val="clear" w:color="auto" w:fill="FFFFFF"/>
          <w:rtl/>
        </w:rPr>
        <w:lastRenderedPageBreak/>
        <w:t>ابتدا صبر را از حیث لغت مورد بررسی قرار میدهیم. صبر در لغت به معنای حبس و در تنگنا و محدودیت قرار دادن است.</w:t>
      </w:r>
      <w:r w:rsidRPr="0047265A">
        <w:rPr>
          <w:rStyle w:val="FootnoteReference"/>
          <w:rFonts w:cs="B Nazanin"/>
          <w:sz w:val="28"/>
          <w:szCs w:val="28"/>
          <w:shd w:val="clear" w:color="auto" w:fill="FFFFFF"/>
          <w:rtl/>
        </w:rPr>
        <w:footnoteReference w:id="3"/>
      </w:r>
      <w:r w:rsidRPr="0047265A">
        <w:rPr>
          <w:rFonts w:cs="B Nazanin"/>
          <w:sz w:val="28"/>
          <w:szCs w:val="28"/>
          <w:shd w:val="clear" w:color="auto" w:fill="FFFFFF"/>
          <w:rtl/>
        </w:rPr>
        <w:t xml:space="preserve"> و برخی آن را بازداشتن نفس از اظهار بی قراری و بی تابی دانسته اند.</w:t>
      </w:r>
      <w:r w:rsidRPr="0047265A">
        <w:rPr>
          <w:rStyle w:val="FootnoteReference"/>
          <w:rFonts w:cs="B Nazanin"/>
          <w:sz w:val="28"/>
          <w:szCs w:val="28"/>
          <w:shd w:val="clear" w:color="auto" w:fill="FFFFFF"/>
          <w:rtl/>
        </w:rPr>
        <w:footnoteReference w:id="4"/>
      </w:r>
      <w:r w:rsidRPr="0047265A">
        <w:rPr>
          <w:rFonts w:cs="B Nazanin"/>
          <w:sz w:val="28"/>
          <w:szCs w:val="28"/>
          <w:shd w:val="clear" w:color="auto" w:fill="FFFFFF"/>
          <w:rtl/>
        </w:rPr>
        <w:t xml:space="preserve">  و در اصطلاح علمای اخلاق به معنای وادار نمودن نفس به انجام آن چه که عقل و شرع اقتضا می کنند و بازداشتن از آن چه عقل و شرع نهی می کنند.</w:t>
      </w:r>
      <w:r w:rsidRPr="0047265A">
        <w:rPr>
          <w:rStyle w:val="FootnoteReference"/>
          <w:rFonts w:cs="B Nazanin"/>
          <w:sz w:val="28"/>
          <w:szCs w:val="28"/>
          <w:shd w:val="clear" w:color="auto" w:fill="FFFFFF"/>
          <w:rtl/>
        </w:rPr>
        <w:footnoteReference w:id="5"/>
      </w:r>
      <w:r w:rsidRPr="0047265A">
        <w:rPr>
          <w:rFonts w:cs="B Nazanin"/>
          <w:sz w:val="28"/>
          <w:szCs w:val="28"/>
          <w:shd w:val="clear" w:color="auto" w:fill="FFFFFF"/>
          <w:rtl/>
        </w:rPr>
        <w:t xml:space="preserve"> برخی آن را بازداشتن نفس از شکایت بردن به غیر خدا و خویشتن داری از جزع و بی تابی که در باطن انسان مخفی است.</w:t>
      </w:r>
      <w:r w:rsidRPr="0047265A">
        <w:rPr>
          <w:rStyle w:val="FootnoteReference"/>
          <w:rFonts w:cs="B Nazanin"/>
          <w:sz w:val="28"/>
          <w:szCs w:val="28"/>
          <w:shd w:val="clear" w:color="auto" w:fill="FFFFFF"/>
          <w:rtl/>
        </w:rPr>
        <w:footnoteReference w:id="6"/>
      </w:r>
      <w:r w:rsidRPr="0047265A">
        <w:rPr>
          <w:rFonts w:cs="B Nazanin"/>
          <w:sz w:val="28"/>
          <w:szCs w:val="28"/>
          <w:shd w:val="clear" w:color="auto" w:fill="FFFFFF"/>
          <w:rtl/>
        </w:rPr>
        <w:t xml:space="preserve"> با توجه به تعاریف مذکور، صبر یک حقیقت نفسانی است که آدمی را از عوامل بازدارنده به سوی کمال باز می دارد صبر به این معنا دارای دو جهت است از یک سو گرایش ها و تمایلات غریزی و نفسانی انسان را حبس و آن را در قلمرو شرع و عقل محدود می کند و از سوی دیگر نفس را از مسؤولیت گریزی در برابر عقل و شرع باز می دارد و او را وادار می کند که زحمت و دشواری پای بندی به وظائف الهی را بر خود هموار سازد.</w:t>
      </w:r>
    </w:p>
    <w:p w:rsidR="003D6AD6" w:rsidRPr="0047265A" w:rsidRDefault="003D6AD6" w:rsidP="003D6AD6">
      <w:pPr>
        <w:bidi/>
        <w:spacing w:before="100" w:beforeAutospacing="1" w:after="100" w:afterAutospacing="1" w:line="240" w:lineRule="auto"/>
        <w:jc w:val="both"/>
        <w:rPr>
          <w:rFonts w:cs="B Nazanin"/>
          <w:sz w:val="28"/>
          <w:szCs w:val="28"/>
          <w:shd w:val="clear" w:color="auto" w:fill="FFFFFF"/>
        </w:rPr>
      </w:pPr>
      <w:r w:rsidRPr="0047265A">
        <w:rPr>
          <w:rFonts w:cs="B Nazanin"/>
          <w:sz w:val="28"/>
          <w:szCs w:val="28"/>
          <w:shd w:val="clear" w:color="auto" w:fill="FFFFFF"/>
          <w:rtl/>
        </w:rPr>
        <w:t>بر این اساس صبر در فرهنگ معارف دینی به معنای سکوت نیست بلکه به</w:t>
      </w:r>
      <w:r w:rsidRPr="0047265A">
        <w:rPr>
          <w:rFonts w:cs="B Nazanin"/>
          <w:sz w:val="28"/>
          <w:szCs w:val="28"/>
          <w:shd w:val="clear" w:color="auto" w:fill="FFFFFF"/>
        </w:rPr>
        <w:t xml:space="preserve"> </w:t>
      </w:r>
      <w:r w:rsidRPr="0047265A">
        <w:rPr>
          <w:rFonts w:cs="B Nazanin"/>
          <w:sz w:val="28"/>
          <w:szCs w:val="28"/>
          <w:shd w:val="clear" w:color="auto" w:fill="FFFFFF"/>
          <w:rtl/>
        </w:rPr>
        <w:t>معنای مقاومت و ایستادگی در برابر سختی ها و ناملایمات زندگی است که همواره به عنوان آزمون الهی انسان را همراهی می کند مانند رنج و مشقت در تحصیل علم، در انجام دادن فرایض و نوافل، در پرهیز از معصیت و در تلخی مصیبت. و صابر کسی است که در همه این صحنه ها پایداری کند و در هیچ عرصه ای جزع نکند، در صحنه عمل به وظیفه حضور داشته باشد بلکه سمت خود را که خداوند برای او معین فرموده است حفظ و کار خویش را به نحو احسن به انجام برساند.</w:t>
      </w:r>
    </w:p>
    <w:p w:rsidR="003D6AD6" w:rsidRPr="0047265A" w:rsidRDefault="003D6AD6" w:rsidP="003D6AD6">
      <w:pPr>
        <w:bidi/>
        <w:spacing w:before="100" w:beforeAutospacing="1" w:after="100" w:afterAutospacing="1" w:line="240" w:lineRule="auto"/>
        <w:jc w:val="both"/>
        <w:rPr>
          <w:rFonts w:cs="B Nazanin"/>
          <w:sz w:val="28"/>
          <w:szCs w:val="28"/>
          <w:shd w:val="clear" w:color="auto" w:fill="FFFFFF"/>
        </w:rPr>
      </w:pPr>
      <w:r w:rsidRPr="0047265A">
        <w:rPr>
          <w:rFonts w:cs="B Nazanin"/>
          <w:sz w:val="28"/>
          <w:szCs w:val="28"/>
          <w:shd w:val="clear" w:color="auto" w:fill="FFFFFF"/>
          <w:rtl/>
        </w:rPr>
        <w:t>باید به این نکته توجه داشت که صبر، تواًم با توکل کار ساز است. علامه طباطبایی در تفسیر المیزان برای این مطلب استناد میکند به داستان حضرت یعقوب علیه السلام كه حضرت يعقوب بعد از آنكه فرمود:" فَصَبْرٌ جَمِيلٌ" دنبالش گفت:" وَ اللَّهُ الْمُسْتَعانُ عَلى‏ ما تَصِفُونَ" و كلمه صبر را با كلمه توكل تمام كرد، نظير آنكه در آيات بعدى همين معنا را رعايت نموده چنين گفت:" فَصَبْرٌ جَمِيلٌ عَسَى اللَّهُ أَنْ يَأْتِيَنِي بِهِمْ جَمِيعاً إِنَّهُ هُوَ الْعَلِيمُ الْحَكِيمُ ..." .</w:t>
      </w:r>
    </w:p>
    <w:p w:rsidR="003D6AD6" w:rsidRPr="0047265A" w:rsidRDefault="003D6AD6" w:rsidP="003D6AD6">
      <w:pPr>
        <w:bidi/>
        <w:spacing w:before="100" w:beforeAutospacing="1" w:after="100" w:afterAutospacing="1" w:line="240" w:lineRule="auto"/>
        <w:jc w:val="both"/>
        <w:rPr>
          <w:rFonts w:cs="B Nazanin"/>
          <w:sz w:val="28"/>
          <w:szCs w:val="28"/>
          <w:shd w:val="clear" w:color="auto" w:fill="FFFFFF"/>
        </w:rPr>
      </w:pPr>
      <w:r w:rsidRPr="0047265A">
        <w:rPr>
          <w:rFonts w:cs="B Nazanin"/>
          <w:sz w:val="28"/>
          <w:szCs w:val="28"/>
          <w:shd w:val="clear" w:color="auto" w:fill="FFFFFF"/>
          <w:rtl/>
        </w:rPr>
        <w:t>پس جمله‏" وَ اللَّهُ الْمُسْتَعانُ عَلى‏ ما تَصِفُونَ"- كه راستى كلام عجيبى است- توكل يعقوب را بر خداى تعالى بيان نموده، مى‏فرمايد: من مى‏دانم كه شما در اين قضيه مكر و حيله‏اى به كار برده‏ايد، و مى‏دانم كه يوسف را گرگ نخورده، و ليكن در كشف دروغ شما و دست‏يابى بر يوسف به اسباب ظاهرى كه بدون اذن خدا هيچ اثرى ندارند دست نمى‏زنم و در ميان اين اسباب دست و پا نمى‏زنم بلكه با صبر، ضبط نفس نموده، و با توكل به خدا حقيقت مطلب را از خدا مى‏خواهم.</w:t>
      </w:r>
    </w:p>
    <w:p w:rsidR="003D6AD6" w:rsidRPr="0047265A" w:rsidRDefault="003D6AD6" w:rsidP="003D6AD6">
      <w:pPr>
        <w:bidi/>
        <w:spacing w:before="100" w:beforeAutospacing="1" w:after="100" w:afterAutospacing="1" w:line="240" w:lineRule="auto"/>
        <w:jc w:val="both"/>
        <w:rPr>
          <w:rFonts w:cs="B Nazanin"/>
          <w:sz w:val="28"/>
          <w:szCs w:val="28"/>
          <w:shd w:val="clear" w:color="auto" w:fill="FFFFFF"/>
        </w:rPr>
      </w:pPr>
      <w:r w:rsidRPr="0047265A">
        <w:rPr>
          <w:rFonts w:cs="B Nazanin"/>
          <w:sz w:val="28"/>
          <w:szCs w:val="28"/>
          <w:shd w:val="clear" w:color="auto" w:fill="FFFFFF"/>
          <w:rtl/>
        </w:rPr>
        <w:lastRenderedPageBreak/>
        <w:t xml:space="preserve">پس معلوم شد كه جمله‏" وَ اللَّهُ الْمُسْتَعانُ عَلى‏ ما تَصِفُونَ" دعايى بود كه يعقوب (ع) در مقام توكل كرده، و معنايش اين است:" پروردگارا! من در اين گرفتاريم بر تو توكل كردم تو در آنچه كه اين فرزندانم مى‏گويند ياريم كن". و اين جمله توحيد در فعل را مى‏رساند. يعقوب خواست بگويد تنها و يگانه مستعان خداست، و مرا جز او مستعانى نيست. </w:t>
      </w:r>
    </w:p>
    <w:p w:rsidR="003D6AD6" w:rsidRPr="0047265A" w:rsidRDefault="003D6AD6" w:rsidP="003D6AD6">
      <w:pPr>
        <w:pStyle w:val="NormalWeb"/>
        <w:bidi/>
        <w:jc w:val="both"/>
        <w:rPr>
          <w:rFonts w:asciiTheme="minorHAnsi" w:hAnsiTheme="minorHAnsi" w:cs="B Nazanin"/>
          <w:b/>
          <w:bCs/>
          <w:sz w:val="32"/>
          <w:szCs w:val="32"/>
          <w:lang w:bidi="fa-IR"/>
        </w:rPr>
      </w:pPr>
      <w:r w:rsidRPr="0047265A">
        <w:rPr>
          <w:rFonts w:asciiTheme="minorHAnsi" w:hAnsiTheme="minorHAnsi" w:cs="B Nazanin"/>
          <w:b/>
          <w:bCs/>
          <w:sz w:val="32"/>
          <w:szCs w:val="32"/>
          <w:rtl/>
          <w:lang w:bidi="fa-IR"/>
        </w:rPr>
        <w:t>انواع صبر</w:t>
      </w:r>
    </w:p>
    <w:p w:rsidR="003D6AD6" w:rsidRPr="0047265A" w:rsidRDefault="003D6AD6" w:rsidP="003D6AD6">
      <w:pPr>
        <w:bidi/>
        <w:spacing w:before="100" w:beforeAutospacing="1" w:after="100" w:afterAutospacing="1" w:line="240" w:lineRule="auto"/>
        <w:jc w:val="both"/>
        <w:rPr>
          <w:rFonts w:cs="B Nazanin"/>
          <w:sz w:val="28"/>
          <w:szCs w:val="28"/>
          <w:shd w:val="clear" w:color="auto" w:fill="FFFFFF"/>
        </w:rPr>
      </w:pPr>
      <w:r w:rsidRPr="0047265A">
        <w:rPr>
          <w:rFonts w:cs="B Nazanin"/>
          <w:sz w:val="28"/>
          <w:szCs w:val="28"/>
          <w:shd w:val="clear" w:color="auto" w:fill="FFFFFF"/>
          <w:rtl/>
        </w:rPr>
        <w:t>در روایات اسلامی سه قسم صبر ذکر شده است صبر بر اطاعت و صبر بر معصیت و صبر بر مصیبت. منظور از صبر بر اطاعت ایستادگی در برابر مشکلات فرمان خداست یعنی بر اطاعت فرمان الهی در نماز و روزه و حج و جهاد و ادای واجبات مالی مثل خمس و زکات صابر و شکیبا باشید</w:t>
      </w:r>
    </w:p>
    <w:p w:rsidR="003D6AD6" w:rsidRPr="0047265A" w:rsidRDefault="003D6AD6" w:rsidP="003D6AD6">
      <w:pPr>
        <w:bidi/>
        <w:spacing w:before="100" w:beforeAutospacing="1" w:after="100" w:afterAutospacing="1" w:line="240" w:lineRule="auto"/>
        <w:jc w:val="both"/>
        <w:rPr>
          <w:rFonts w:cs="B Nazanin"/>
          <w:sz w:val="28"/>
          <w:szCs w:val="28"/>
          <w:shd w:val="clear" w:color="auto" w:fill="FFFFFF"/>
        </w:rPr>
      </w:pPr>
      <w:r w:rsidRPr="0047265A">
        <w:rPr>
          <w:rFonts w:cs="B Nazanin"/>
          <w:sz w:val="28"/>
          <w:szCs w:val="28"/>
          <w:shd w:val="clear" w:color="auto" w:fill="FFFFFF"/>
          <w:rtl/>
        </w:rPr>
        <w:t>منظور از صبر بر معصیت آن است که آدمی در برابر شعله های آتش شهوت و هیجان های برخاسته از هوی و هوس ایستادگی کند و خودش را از سوختن در آن آتش حفظ کند و اگر حفظ نکند طوفان شهوات، ایمان و پاکی و صداقت را از بین می برد</w:t>
      </w:r>
    </w:p>
    <w:p w:rsidR="003D6AD6" w:rsidRPr="0047265A" w:rsidRDefault="003D6AD6" w:rsidP="003D6AD6">
      <w:pPr>
        <w:bidi/>
        <w:spacing w:before="100" w:beforeAutospacing="1" w:after="100" w:afterAutospacing="1" w:line="240" w:lineRule="auto"/>
        <w:jc w:val="both"/>
        <w:rPr>
          <w:rFonts w:cs="B Nazanin"/>
          <w:sz w:val="28"/>
          <w:szCs w:val="28"/>
          <w:shd w:val="clear" w:color="auto" w:fill="FFFFFF"/>
        </w:rPr>
      </w:pPr>
      <w:r w:rsidRPr="0047265A">
        <w:rPr>
          <w:rFonts w:cs="B Nazanin"/>
          <w:sz w:val="28"/>
          <w:szCs w:val="28"/>
          <w:shd w:val="clear" w:color="auto" w:fill="FFFFFF"/>
          <w:rtl/>
        </w:rPr>
        <w:t>منظور از صبر بر مصیبت آن است که آدمی در طول زندگی در برابر حوادث دردناکی که با آن روبه رو می شود صبر و شکیبایی را از دست ندهد</w:t>
      </w:r>
    </w:p>
    <w:p w:rsidR="003D6AD6" w:rsidRPr="0047265A" w:rsidRDefault="003D6AD6" w:rsidP="003D6AD6">
      <w:pPr>
        <w:bidi/>
        <w:spacing w:before="100" w:beforeAutospacing="1" w:after="100" w:afterAutospacing="1" w:line="240" w:lineRule="auto"/>
        <w:jc w:val="both"/>
        <w:rPr>
          <w:rFonts w:cs="B Nazanin"/>
          <w:sz w:val="28"/>
          <w:szCs w:val="28"/>
          <w:shd w:val="clear" w:color="auto" w:fill="FFFFFF"/>
        </w:rPr>
      </w:pPr>
      <w:r w:rsidRPr="0047265A">
        <w:rPr>
          <w:rFonts w:cs="B Nazanin"/>
          <w:sz w:val="28"/>
          <w:szCs w:val="28"/>
          <w:shd w:val="clear" w:color="auto" w:fill="FFFFFF"/>
          <w:rtl/>
        </w:rPr>
        <w:t>پیامبر اکرم(ص) فرمود: «الصبر ثلاثة: صبر عند المصیبة و صبر علی الطاعة و صبر عن المعصیة، فمن صبر علی المصیبة حتی یردّها بحسن عزائها کتب اللّه له ثلاثمأة درجة ما بین الدرجة الی الدرجة کما بین السماء الی الأرض و من صبر علی الطاعة کتب اللّه له ستمأة درجة ما بین الدرجة الی الدرجة کما بین تخوم الارض الی العرش و من صبر عن المعصیة کتب اللّه له تسعمأة درجة ما بین الدرجة الی الدرجة کما بین تخوم الارض الی منتهی العرش.</w:t>
      </w:r>
      <w:r w:rsidRPr="0047265A">
        <w:rPr>
          <w:rStyle w:val="FootnoteReference"/>
          <w:rFonts w:cs="B Nazanin"/>
          <w:sz w:val="28"/>
          <w:szCs w:val="28"/>
          <w:shd w:val="clear" w:color="auto" w:fill="FFFFFF"/>
          <w:rtl/>
        </w:rPr>
        <w:footnoteReference w:id="7"/>
      </w:r>
      <w:r w:rsidRPr="0047265A">
        <w:rPr>
          <w:rFonts w:cs="B Nazanin"/>
          <w:sz w:val="28"/>
          <w:szCs w:val="28"/>
          <w:shd w:val="clear" w:color="auto" w:fill="FFFFFF"/>
          <w:rtl/>
        </w:rPr>
        <w:t xml:space="preserve"> صبر بر سه قسم است صبر بر مصیبت و صبر بر طاعت و صبر از معصیت</w:t>
      </w:r>
    </w:p>
    <w:p w:rsidR="003D6AD6" w:rsidRPr="0047265A" w:rsidRDefault="003D6AD6" w:rsidP="003D6AD6">
      <w:pPr>
        <w:pStyle w:val="NormalWeb"/>
        <w:bidi/>
        <w:jc w:val="both"/>
        <w:rPr>
          <w:rFonts w:asciiTheme="minorHAnsi" w:hAnsiTheme="minorHAnsi" w:cs="B Nazanin"/>
          <w:b/>
          <w:bCs/>
          <w:sz w:val="32"/>
          <w:szCs w:val="32"/>
          <w:lang w:bidi="fa-IR"/>
        </w:rPr>
      </w:pPr>
      <w:r w:rsidRPr="0047265A">
        <w:rPr>
          <w:rFonts w:asciiTheme="minorHAnsi" w:hAnsiTheme="minorHAnsi" w:cs="B Nazanin"/>
          <w:b/>
          <w:bCs/>
          <w:sz w:val="32"/>
          <w:szCs w:val="32"/>
          <w:rtl/>
          <w:lang w:bidi="fa-IR"/>
        </w:rPr>
        <w:t>اسباب صبر و شکیبایی</w:t>
      </w:r>
    </w:p>
    <w:p w:rsidR="003D6AD6" w:rsidRPr="0047265A" w:rsidRDefault="003D6AD6" w:rsidP="003D6AD6">
      <w:pPr>
        <w:bidi/>
        <w:spacing w:before="100" w:beforeAutospacing="1" w:after="100" w:afterAutospacing="1" w:line="240" w:lineRule="auto"/>
        <w:jc w:val="both"/>
        <w:rPr>
          <w:rFonts w:cs="B Nazanin"/>
          <w:sz w:val="28"/>
          <w:szCs w:val="28"/>
          <w:shd w:val="clear" w:color="auto" w:fill="FFFFFF"/>
        </w:rPr>
      </w:pPr>
      <w:r w:rsidRPr="0047265A">
        <w:rPr>
          <w:rFonts w:cs="B Nazanin"/>
          <w:sz w:val="28"/>
          <w:szCs w:val="28"/>
          <w:shd w:val="clear" w:color="auto" w:fill="FFFFFF"/>
          <w:rtl/>
        </w:rPr>
        <w:t>آن چه که باعث صبر و مقاومت انسان در برابر مصائب و مشکلات اطاعت و ترک معصیت می شود امور فراوانی است که به برخی از مهمترین آن ها اشاره می شود</w:t>
      </w:r>
    </w:p>
    <w:p w:rsidR="003D6AD6" w:rsidRPr="0047265A" w:rsidRDefault="003D6AD6" w:rsidP="003D6AD6">
      <w:pPr>
        <w:pStyle w:val="NormalWeb"/>
        <w:bidi/>
        <w:jc w:val="both"/>
        <w:rPr>
          <w:rFonts w:asciiTheme="minorHAnsi" w:hAnsiTheme="minorHAnsi" w:cs="B Nazanin"/>
          <w:b/>
          <w:bCs/>
          <w:sz w:val="32"/>
          <w:szCs w:val="32"/>
          <w:lang w:bidi="fa-IR"/>
        </w:rPr>
      </w:pPr>
      <w:r w:rsidRPr="0047265A">
        <w:rPr>
          <w:rFonts w:asciiTheme="minorHAnsi" w:hAnsiTheme="minorHAnsi" w:cs="B Nazanin"/>
          <w:b/>
          <w:bCs/>
          <w:sz w:val="32"/>
          <w:szCs w:val="32"/>
          <w:rtl/>
          <w:lang w:bidi="fa-IR"/>
        </w:rPr>
        <w:t>1 تقویت پایه های ایمان و یقین</w:t>
      </w:r>
    </w:p>
    <w:p w:rsidR="003D6AD6" w:rsidRPr="0047265A" w:rsidRDefault="003D6AD6" w:rsidP="003D6AD6">
      <w:pPr>
        <w:bidi/>
        <w:spacing w:before="100" w:beforeAutospacing="1" w:after="100" w:afterAutospacing="1" w:line="240" w:lineRule="auto"/>
        <w:jc w:val="both"/>
        <w:rPr>
          <w:rFonts w:cs="B Nazanin"/>
          <w:sz w:val="28"/>
          <w:szCs w:val="28"/>
          <w:shd w:val="clear" w:color="auto" w:fill="FFFFFF"/>
        </w:rPr>
      </w:pPr>
      <w:r w:rsidRPr="0047265A">
        <w:rPr>
          <w:rFonts w:cs="B Nazanin"/>
          <w:sz w:val="28"/>
          <w:szCs w:val="28"/>
          <w:shd w:val="clear" w:color="auto" w:fill="FFFFFF"/>
          <w:rtl/>
        </w:rPr>
        <w:lastRenderedPageBreak/>
        <w:t>آدمی باید از راه شناخت خدا و اسماء حسنا و صفات عالیه حق ایمانش را به خدا تقویت کند و از طریق شناخت ماهیت دنیا و ناپایداری آن، یقین پیدا کند دنیا محل موقت زندگی آدمی است و از طریق شناخت آخرت و نعمت ها و عذاب الهی، ایمانش را به قیامت و جاودانگی آن قوی سازد. انسانی که از ایمان قوی برخوردار باشد و بداند خداوند به مقتضای حکمت و رحمت عمل می کند شکیبایی او بیشتر می شود. برای همین است که در قرآن فرمود: انسان مؤمن بر دو برابر نیروی کافر غلیه می کند. «یا ایّها النبی حرض المؤمنین علی القتال ان یکن منکم عشرون صابرون یغلبوا مأتین و ان یکن منکم مأئة یغلبوا الفاً من الذی کفروا بانهم قوم لایفقهون الآن خفف اللّه عنکم و علم انّ فیکم ضعفا فان یکن منکم مأئة صابرة یغلبوا مأتین و ان یکن منکم الف یغلبوا الفین باذن اللّه و اللّه مع الصابرین</w:t>
      </w:r>
      <w:r w:rsidRPr="0047265A">
        <w:rPr>
          <w:rStyle w:val="FootnoteReference"/>
          <w:rFonts w:cs="B Nazanin"/>
          <w:sz w:val="28"/>
          <w:szCs w:val="28"/>
          <w:shd w:val="clear" w:color="auto" w:fill="FFFFFF"/>
          <w:rtl/>
        </w:rPr>
        <w:footnoteReference w:id="8"/>
      </w:r>
      <w:r w:rsidRPr="0047265A">
        <w:rPr>
          <w:rFonts w:cs="B Nazanin"/>
          <w:sz w:val="28"/>
          <w:szCs w:val="28"/>
          <w:shd w:val="clear" w:color="auto" w:fill="FFFFFF"/>
        </w:rPr>
        <w:t xml:space="preserve"> </w:t>
      </w:r>
      <w:r w:rsidRPr="0047265A">
        <w:rPr>
          <w:rFonts w:cs="B Nazanin"/>
          <w:sz w:val="28"/>
          <w:szCs w:val="28"/>
          <w:shd w:val="clear" w:color="auto" w:fill="FFFFFF"/>
          <w:rtl/>
        </w:rPr>
        <w:t>ای پیامبر مؤمنان را به جنگ با دشمنان تحریک کن، هرگاه بیست نفر از شما با استقامت باشند بر دویست نفر غلبه می کنند و اگر صد نفر باشند بر هزار نفر از کسانی که کافر شدند پیروز می گردند چرا که آن ها گروهی هستند که نمی فهمند. هم اکنون خدای سبحان از شما تخفیف داد و دانست که در شما ضعفی وجود دارد بنابراین هرگاه یکصدنفر از شما با استقامت باشند بر دویست نفر پیروز می شوند و اگر یکهزار نفر باشند بر دو هزار نفر به فرمان خدا غلبه خواهند کرد و خدا با صابران است.</w:t>
      </w:r>
    </w:p>
    <w:p w:rsidR="003D6AD6" w:rsidRPr="0047265A" w:rsidRDefault="003D6AD6" w:rsidP="003D6AD6">
      <w:pPr>
        <w:bidi/>
        <w:spacing w:before="100" w:beforeAutospacing="1" w:after="100" w:afterAutospacing="1" w:line="240" w:lineRule="auto"/>
        <w:jc w:val="both"/>
        <w:rPr>
          <w:rFonts w:cs="B Nazanin"/>
          <w:sz w:val="28"/>
          <w:szCs w:val="28"/>
          <w:shd w:val="clear" w:color="auto" w:fill="FFFFFF"/>
        </w:rPr>
      </w:pPr>
      <w:r w:rsidRPr="0047265A">
        <w:rPr>
          <w:rFonts w:cs="B Nazanin"/>
          <w:sz w:val="28"/>
          <w:szCs w:val="28"/>
          <w:shd w:val="clear" w:color="auto" w:fill="FFFFFF"/>
          <w:rtl/>
        </w:rPr>
        <w:t>در سوره بقره نیز فرمود: «کم من فئة قلیلة غلبت فئة کثیرة باذن اللّه و اللّه مع الصابرین.</w:t>
      </w:r>
      <w:r w:rsidRPr="0047265A">
        <w:rPr>
          <w:rStyle w:val="FootnoteReference"/>
          <w:rFonts w:cs="B Nazanin"/>
          <w:sz w:val="28"/>
          <w:szCs w:val="28"/>
          <w:shd w:val="clear" w:color="auto" w:fill="FFFFFF"/>
          <w:rtl/>
        </w:rPr>
        <w:footnoteReference w:id="9"/>
      </w:r>
      <w:r w:rsidRPr="0047265A">
        <w:rPr>
          <w:rFonts w:cs="B Nazanin"/>
          <w:sz w:val="28"/>
          <w:szCs w:val="28"/>
          <w:shd w:val="clear" w:color="auto" w:fill="FFFFFF"/>
          <w:rtl/>
        </w:rPr>
        <w:t xml:space="preserve"> آنان که به روز قیامت ایمان دارند گفتند چه بسیار گروه های کوچکی که به فرمان خدا بر گروه های عظیمی پیروز شدند و خدا با صابران است.»</w:t>
      </w:r>
    </w:p>
    <w:p w:rsidR="003D6AD6" w:rsidRPr="0047265A" w:rsidRDefault="003D6AD6" w:rsidP="003D6AD6">
      <w:pPr>
        <w:pStyle w:val="NormalWeb"/>
        <w:bidi/>
        <w:jc w:val="both"/>
        <w:rPr>
          <w:rFonts w:asciiTheme="minorHAnsi" w:hAnsiTheme="minorHAnsi" w:cs="B Nazanin"/>
          <w:b/>
          <w:bCs/>
          <w:sz w:val="32"/>
          <w:szCs w:val="32"/>
          <w:lang w:bidi="fa-IR"/>
        </w:rPr>
      </w:pPr>
      <w:r w:rsidRPr="0047265A">
        <w:rPr>
          <w:rFonts w:asciiTheme="minorHAnsi" w:hAnsiTheme="minorHAnsi" w:cs="B Nazanin"/>
          <w:b/>
          <w:bCs/>
          <w:sz w:val="32"/>
          <w:szCs w:val="32"/>
          <w:rtl/>
          <w:lang w:bidi="fa-IR"/>
        </w:rPr>
        <w:t>2 ممارست و تمرین</w:t>
      </w:r>
    </w:p>
    <w:p w:rsidR="003D6AD6" w:rsidRPr="0047265A" w:rsidRDefault="003D6AD6" w:rsidP="003D6AD6">
      <w:pPr>
        <w:bidi/>
        <w:spacing w:before="100" w:beforeAutospacing="1" w:after="100" w:afterAutospacing="1" w:line="240" w:lineRule="auto"/>
        <w:jc w:val="both"/>
        <w:rPr>
          <w:rFonts w:cs="B Nazanin"/>
          <w:sz w:val="28"/>
          <w:szCs w:val="28"/>
          <w:shd w:val="clear" w:color="auto" w:fill="FFFFFF"/>
          <w:rtl/>
        </w:rPr>
      </w:pPr>
      <w:r w:rsidRPr="0047265A">
        <w:rPr>
          <w:rFonts w:cs="B Nazanin"/>
          <w:sz w:val="28"/>
          <w:szCs w:val="28"/>
          <w:shd w:val="clear" w:color="auto" w:fill="FFFFFF"/>
          <w:rtl/>
        </w:rPr>
        <w:t xml:space="preserve"> برای اینکه صفت صبر در انسان ملکه شود مثل هر فضلیت اخلاقی دیگر، نیاز به تمرین و ممارست است. علی(ع) فرمود: «من توالت علیه نکبات الزمان اکسبته فضیلة الصبر. کسی که حوادث ناخوشایند زمان پی در پی برایش حادث شود فضیلت صبر را برایش فراهم می کند.» یعنی تکرار مقاومت در برابر مصائب و ایستادگی در برابر معصیت و پایداری و مداومت بر اطاعت الهی سبب رسوخ صبر در انسان می شود.</w:t>
      </w:r>
    </w:p>
    <w:p w:rsidR="003D6AD6" w:rsidRPr="0047265A" w:rsidRDefault="003D6AD6" w:rsidP="003D6AD6">
      <w:pPr>
        <w:bidi/>
        <w:spacing w:before="100" w:beforeAutospacing="1" w:after="100" w:afterAutospacing="1" w:line="240" w:lineRule="auto"/>
        <w:jc w:val="both"/>
        <w:rPr>
          <w:rFonts w:cs="B Nazanin"/>
          <w:sz w:val="28"/>
          <w:szCs w:val="28"/>
          <w:shd w:val="clear" w:color="auto" w:fill="FFFFFF"/>
          <w:rtl/>
          <w:lang w:bidi="fa-IR"/>
        </w:rPr>
      </w:pPr>
      <w:r w:rsidRPr="0047265A">
        <w:rPr>
          <w:rFonts w:cs="B Nazanin"/>
          <w:sz w:val="28"/>
          <w:szCs w:val="28"/>
          <w:shd w:val="clear" w:color="auto" w:fill="FFFFFF"/>
          <w:rtl/>
          <w:lang w:bidi="fa-IR"/>
        </w:rPr>
        <w:t>شناخت ماهیت دنیا</w:t>
      </w:r>
    </w:p>
    <w:p w:rsidR="003D6AD6" w:rsidRPr="0047265A" w:rsidRDefault="003D6AD6" w:rsidP="003D6AD6">
      <w:pPr>
        <w:bidi/>
        <w:spacing w:before="100" w:beforeAutospacing="1" w:after="100" w:afterAutospacing="1" w:line="240" w:lineRule="auto"/>
        <w:jc w:val="both"/>
        <w:rPr>
          <w:rFonts w:cs="B Nazanin"/>
          <w:sz w:val="28"/>
          <w:szCs w:val="28"/>
          <w:shd w:val="clear" w:color="auto" w:fill="FFFFFF"/>
          <w:lang w:bidi="fa-IR"/>
        </w:rPr>
      </w:pPr>
      <w:r w:rsidRPr="0047265A">
        <w:rPr>
          <w:rFonts w:cs="B Nazanin"/>
          <w:sz w:val="28"/>
          <w:szCs w:val="28"/>
          <w:shd w:val="clear" w:color="auto" w:fill="FFFFFF"/>
          <w:rtl/>
          <w:lang w:bidi="fa-IR"/>
        </w:rPr>
        <w:t>واقعیت و ماهیت دنیا عبارت است از یک کلمه تحت عنوان (رنج). حقیقت دنیا رنج است. اگر یک نگاه به اطراف خود بیندازیم، پر هست از رنج ها و مشکلات و مریضی ها و مصیبت ها و بلاهای زمینی و آسمانی. خداوند هم در تعریف دنیا در سوره می فرماید: ( لقد خلقنا الانسان فی کبد)</w:t>
      </w:r>
      <w:r w:rsidRPr="0047265A">
        <w:rPr>
          <w:rStyle w:val="FootnoteReference"/>
          <w:rFonts w:cs="B Nazanin"/>
          <w:sz w:val="28"/>
          <w:szCs w:val="28"/>
          <w:shd w:val="clear" w:color="auto" w:fill="FFFFFF"/>
          <w:rtl/>
          <w:lang w:bidi="fa-IR"/>
        </w:rPr>
        <w:footnoteReference w:id="10"/>
      </w:r>
      <w:r w:rsidRPr="0047265A">
        <w:rPr>
          <w:rFonts w:cs="B Nazanin"/>
          <w:sz w:val="28"/>
          <w:szCs w:val="28"/>
          <w:shd w:val="clear" w:color="auto" w:fill="FFFFFF"/>
          <w:rtl/>
          <w:lang w:bidi="fa-IR"/>
        </w:rPr>
        <w:t xml:space="preserve">در این آیه (لام) تاکید است یعنی به تحقیق ما خلق کردیم همه </w:t>
      </w:r>
      <w:r w:rsidRPr="0047265A">
        <w:rPr>
          <w:rFonts w:cs="B Nazanin"/>
          <w:sz w:val="28"/>
          <w:szCs w:val="28"/>
          <w:shd w:val="clear" w:color="auto" w:fill="FFFFFF"/>
          <w:rtl/>
          <w:lang w:bidi="fa-IR"/>
        </w:rPr>
        <w:lastRenderedPageBreak/>
        <w:t>انسان ها را در سختی و رنج. بنابراین اگر انسان شناخت خوبی نسبت به ماهیت دنیا داشته باشد، قدرت شکیبایی و صبر بیشتری خواهد داشت.</w:t>
      </w:r>
    </w:p>
    <w:p w:rsidR="003D6AD6" w:rsidRPr="0047265A" w:rsidRDefault="003D6AD6" w:rsidP="003D6AD6">
      <w:pPr>
        <w:autoSpaceDE w:val="0"/>
        <w:autoSpaceDN w:val="0"/>
        <w:bidi/>
        <w:adjustRightInd w:val="0"/>
        <w:spacing w:after="0" w:line="240" w:lineRule="auto"/>
        <w:jc w:val="both"/>
        <w:rPr>
          <w:rFonts w:cs="B Nazanin"/>
          <w:sz w:val="28"/>
          <w:szCs w:val="28"/>
        </w:rPr>
      </w:pPr>
      <w:r w:rsidRPr="0047265A">
        <w:rPr>
          <w:rFonts w:cs="B Nazanin"/>
          <w:sz w:val="28"/>
          <w:szCs w:val="28"/>
          <w:shd w:val="clear" w:color="auto" w:fill="FFFFFF"/>
          <w:rtl/>
          <w:lang w:bidi="fa-IR"/>
        </w:rPr>
        <w:t>یکی از علل وجود این مشکلات، آزمون الهی است. خداوند در آیه 2 سوره عنکبوت به این مطلب تصریح می کند که همه انسان ها به شکلی مورد آزمون الهی قرار می گیرند.(</w:t>
      </w:r>
      <w:r w:rsidRPr="0047265A">
        <w:rPr>
          <w:rFonts w:cs="B Nazanin"/>
          <w:sz w:val="28"/>
          <w:szCs w:val="28"/>
          <w:rtl/>
          <w:lang w:bidi="fa-IR"/>
        </w:rPr>
        <w:t xml:space="preserve">أَ حَسِبَ النَّاسُ أَنْ يُتْرَكُوا أَنْ يَقُولُوا آمَنَّا وَ هُمْ لا يُفْتَنُونَ ) </w:t>
      </w:r>
      <w:r w:rsidRPr="0047265A">
        <w:rPr>
          <w:rFonts w:cs="B Nazanin"/>
          <w:sz w:val="28"/>
          <w:szCs w:val="28"/>
          <w:rtl/>
        </w:rPr>
        <w:t>آيا</w:t>
      </w:r>
      <w:r w:rsidRPr="0047265A">
        <w:rPr>
          <w:rFonts w:cs="B Nazanin"/>
          <w:sz w:val="28"/>
          <w:szCs w:val="28"/>
        </w:rPr>
        <w:t xml:space="preserve"> </w:t>
      </w:r>
      <w:r w:rsidRPr="0047265A">
        <w:rPr>
          <w:rFonts w:cs="B Nazanin"/>
          <w:sz w:val="28"/>
          <w:szCs w:val="28"/>
          <w:rtl/>
        </w:rPr>
        <w:t>مردم</w:t>
      </w:r>
      <w:r w:rsidRPr="0047265A">
        <w:rPr>
          <w:rFonts w:cs="B Nazanin"/>
          <w:sz w:val="28"/>
          <w:szCs w:val="28"/>
        </w:rPr>
        <w:t xml:space="preserve"> </w:t>
      </w:r>
      <w:r w:rsidRPr="0047265A">
        <w:rPr>
          <w:rFonts w:cs="B Nazanin"/>
          <w:sz w:val="28"/>
          <w:szCs w:val="28"/>
          <w:rtl/>
        </w:rPr>
        <w:t>گمان</w:t>
      </w:r>
      <w:r w:rsidRPr="0047265A">
        <w:rPr>
          <w:rFonts w:cs="B Nazanin"/>
          <w:sz w:val="28"/>
          <w:szCs w:val="28"/>
        </w:rPr>
        <w:t xml:space="preserve"> </w:t>
      </w:r>
      <w:r w:rsidRPr="0047265A">
        <w:rPr>
          <w:rFonts w:cs="B Nazanin"/>
          <w:sz w:val="28"/>
          <w:szCs w:val="28"/>
          <w:rtl/>
        </w:rPr>
        <w:t>كرده‏اند،</w:t>
      </w:r>
      <w:r w:rsidRPr="0047265A">
        <w:rPr>
          <w:rFonts w:cs="B Nazanin"/>
          <w:sz w:val="28"/>
          <w:szCs w:val="28"/>
        </w:rPr>
        <w:t xml:space="preserve"> </w:t>
      </w:r>
      <w:r w:rsidRPr="0047265A">
        <w:rPr>
          <w:rFonts w:cs="B Nazanin"/>
          <w:sz w:val="28"/>
          <w:szCs w:val="28"/>
          <w:rtl/>
        </w:rPr>
        <w:t>همين</w:t>
      </w:r>
      <w:r w:rsidRPr="0047265A">
        <w:rPr>
          <w:rFonts w:cs="B Nazanin"/>
          <w:sz w:val="28"/>
          <w:szCs w:val="28"/>
        </w:rPr>
        <w:t xml:space="preserve"> </w:t>
      </w:r>
      <w:r w:rsidRPr="0047265A">
        <w:rPr>
          <w:rFonts w:cs="B Nazanin"/>
          <w:sz w:val="28"/>
          <w:szCs w:val="28"/>
          <w:rtl/>
        </w:rPr>
        <w:t>كه</w:t>
      </w:r>
      <w:r w:rsidRPr="0047265A">
        <w:rPr>
          <w:rFonts w:cs="B Nazanin"/>
          <w:sz w:val="28"/>
          <w:szCs w:val="28"/>
        </w:rPr>
        <w:t xml:space="preserve"> </w:t>
      </w:r>
      <w:r w:rsidRPr="0047265A">
        <w:rPr>
          <w:rFonts w:cs="B Nazanin"/>
          <w:sz w:val="28"/>
          <w:szCs w:val="28"/>
          <w:rtl/>
        </w:rPr>
        <w:t>بگويند</w:t>
      </w:r>
      <w:r w:rsidRPr="0047265A">
        <w:rPr>
          <w:rFonts w:cs="B Nazanin"/>
          <w:sz w:val="28"/>
          <w:szCs w:val="28"/>
        </w:rPr>
        <w:t xml:space="preserve">: </w:t>
      </w:r>
      <w:r w:rsidRPr="0047265A">
        <w:rPr>
          <w:rFonts w:cs="B Nazanin"/>
          <w:sz w:val="28"/>
          <w:szCs w:val="28"/>
          <w:rtl/>
        </w:rPr>
        <w:t>ايمان</w:t>
      </w:r>
      <w:r w:rsidRPr="0047265A">
        <w:rPr>
          <w:rFonts w:cs="B Nazanin"/>
          <w:sz w:val="28"/>
          <w:szCs w:val="28"/>
        </w:rPr>
        <w:t xml:space="preserve"> </w:t>
      </w:r>
      <w:r w:rsidRPr="0047265A">
        <w:rPr>
          <w:rFonts w:cs="B Nazanin"/>
          <w:sz w:val="28"/>
          <w:szCs w:val="28"/>
          <w:rtl/>
        </w:rPr>
        <w:t>آورديم،</w:t>
      </w:r>
      <w:r w:rsidRPr="0047265A">
        <w:rPr>
          <w:rFonts w:cs="B Nazanin"/>
          <w:sz w:val="28"/>
          <w:szCs w:val="28"/>
        </w:rPr>
        <w:t xml:space="preserve"> </w:t>
      </w:r>
      <w:r w:rsidRPr="0047265A">
        <w:rPr>
          <w:rFonts w:cs="B Nazanin"/>
          <w:sz w:val="28"/>
          <w:szCs w:val="28"/>
          <w:rtl/>
        </w:rPr>
        <w:t>رها</w:t>
      </w:r>
      <w:r w:rsidRPr="0047265A">
        <w:rPr>
          <w:rFonts w:cs="B Nazanin"/>
          <w:sz w:val="28"/>
          <w:szCs w:val="28"/>
        </w:rPr>
        <w:t xml:space="preserve"> </w:t>
      </w:r>
      <w:r w:rsidRPr="0047265A">
        <w:rPr>
          <w:rFonts w:cs="B Nazanin"/>
          <w:sz w:val="28"/>
          <w:szCs w:val="28"/>
          <w:rtl/>
        </w:rPr>
        <w:t>مى‏شوند</w:t>
      </w:r>
      <w:r w:rsidRPr="0047265A">
        <w:rPr>
          <w:rFonts w:cs="B Nazanin"/>
          <w:sz w:val="28"/>
          <w:szCs w:val="28"/>
        </w:rPr>
        <w:t xml:space="preserve"> </w:t>
      </w:r>
      <w:r w:rsidRPr="0047265A">
        <w:rPr>
          <w:rFonts w:cs="B Nazanin"/>
          <w:sz w:val="28"/>
          <w:szCs w:val="28"/>
          <w:rtl/>
        </w:rPr>
        <w:t>و</w:t>
      </w:r>
      <w:r w:rsidRPr="0047265A">
        <w:rPr>
          <w:rFonts w:cs="B Nazanin"/>
          <w:sz w:val="28"/>
          <w:szCs w:val="28"/>
        </w:rPr>
        <w:t xml:space="preserve"> </w:t>
      </w:r>
      <w:r w:rsidRPr="0047265A">
        <w:rPr>
          <w:rFonts w:cs="B Nazanin"/>
          <w:sz w:val="28"/>
          <w:szCs w:val="28"/>
          <w:rtl/>
        </w:rPr>
        <w:t>آنان</w:t>
      </w:r>
      <w:r w:rsidRPr="0047265A">
        <w:rPr>
          <w:rFonts w:cs="B Nazanin"/>
          <w:sz w:val="28"/>
          <w:szCs w:val="28"/>
        </w:rPr>
        <w:t xml:space="preserve"> [</w:t>
      </w:r>
      <w:r w:rsidRPr="0047265A">
        <w:rPr>
          <w:rFonts w:cs="B Nazanin"/>
          <w:sz w:val="28"/>
          <w:szCs w:val="28"/>
          <w:rtl/>
        </w:rPr>
        <w:t>به</w:t>
      </w:r>
      <w:r w:rsidRPr="0047265A">
        <w:rPr>
          <w:rFonts w:cs="B Nazanin"/>
          <w:sz w:val="28"/>
          <w:szCs w:val="28"/>
        </w:rPr>
        <w:t xml:space="preserve"> </w:t>
      </w:r>
      <w:r w:rsidRPr="0047265A">
        <w:rPr>
          <w:rFonts w:cs="B Nazanin"/>
          <w:sz w:val="28"/>
          <w:szCs w:val="28"/>
          <w:rtl/>
        </w:rPr>
        <w:t>وسيله</w:t>
      </w:r>
      <w:r w:rsidRPr="0047265A">
        <w:rPr>
          <w:rFonts w:cs="B Nazanin"/>
          <w:sz w:val="28"/>
          <w:szCs w:val="28"/>
        </w:rPr>
        <w:t xml:space="preserve"> </w:t>
      </w:r>
      <w:r w:rsidRPr="0047265A">
        <w:rPr>
          <w:rFonts w:cs="B Nazanin"/>
          <w:sz w:val="28"/>
          <w:szCs w:val="28"/>
          <w:rtl/>
        </w:rPr>
        <w:t>جان،</w:t>
      </w:r>
      <w:r w:rsidRPr="0047265A">
        <w:rPr>
          <w:rFonts w:cs="B Nazanin"/>
          <w:sz w:val="28"/>
          <w:szCs w:val="28"/>
        </w:rPr>
        <w:t xml:space="preserve"> </w:t>
      </w:r>
      <w:r w:rsidRPr="0047265A">
        <w:rPr>
          <w:rFonts w:cs="B Nazanin"/>
          <w:sz w:val="28"/>
          <w:szCs w:val="28"/>
          <w:rtl/>
        </w:rPr>
        <w:t>مال،</w:t>
      </w:r>
      <w:r w:rsidRPr="0047265A">
        <w:rPr>
          <w:rFonts w:cs="B Nazanin"/>
          <w:sz w:val="28"/>
          <w:szCs w:val="28"/>
        </w:rPr>
        <w:t xml:space="preserve"> </w:t>
      </w:r>
      <w:r w:rsidRPr="0047265A">
        <w:rPr>
          <w:rFonts w:cs="B Nazanin"/>
          <w:sz w:val="28"/>
          <w:szCs w:val="28"/>
          <w:rtl/>
        </w:rPr>
        <w:t>اولاد</w:t>
      </w:r>
      <w:r w:rsidRPr="0047265A">
        <w:rPr>
          <w:rFonts w:cs="B Nazanin"/>
          <w:sz w:val="28"/>
          <w:szCs w:val="28"/>
        </w:rPr>
        <w:t xml:space="preserve"> </w:t>
      </w:r>
      <w:r w:rsidRPr="0047265A">
        <w:rPr>
          <w:rFonts w:cs="B Nazanin"/>
          <w:sz w:val="28"/>
          <w:szCs w:val="28"/>
          <w:rtl/>
        </w:rPr>
        <w:t>و</w:t>
      </w:r>
      <w:r w:rsidRPr="0047265A">
        <w:rPr>
          <w:rFonts w:cs="B Nazanin"/>
          <w:sz w:val="28"/>
          <w:szCs w:val="28"/>
        </w:rPr>
        <w:t xml:space="preserve"> </w:t>
      </w:r>
      <w:r w:rsidRPr="0047265A">
        <w:rPr>
          <w:rFonts w:cs="B Nazanin"/>
          <w:sz w:val="28"/>
          <w:szCs w:val="28"/>
          <w:rtl/>
        </w:rPr>
        <w:t>حوادث‏</w:t>
      </w:r>
      <w:r w:rsidRPr="0047265A">
        <w:rPr>
          <w:rFonts w:cs="B Nazanin"/>
          <w:sz w:val="28"/>
          <w:szCs w:val="28"/>
        </w:rPr>
        <w:t xml:space="preserve">] </w:t>
      </w:r>
      <w:r w:rsidRPr="0047265A">
        <w:rPr>
          <w:rFonts w:cs="B Nazanin"/>
          <w:sz w:val="28"/>
          <w:szCs w:val="28"/>
          <w:rtl/>
        </w:rPr>
        <w:t>مورد</w:t>
      </w:r>
      <w:r w:rsidRPr="0047265A">
        <w:rPr>
          <w:rFonts w:cs="B Nazanin"/>
          <w:sz w:val="28"/>
          <w:szCs w:val="28"/>
        </w:rPr>
        <w:t xml:space="preserve"> </w:t>
      </w:r>
      <w:r w:rsidRPr="0047265A">
        <w:rPr>
          <w:rFonts w:cs="B Nazanin"/>
          <w:sz w:val="28"/>
          <w:szCs w:val="28"/>
          <w:rtl/>
        </w:rPr>
        <w:t>آزمايش</w:t>
      </w:r>
      <w:r w:rsidRPr="0047265A">
        <w:rPr>
          <w:rFonts w:cs="B Nazanin"/>
          <w:sz w:val="28"/>
          <w:szCs w:val="28"/>
        </w:rPr>
        <w:t xml:space="preserve"> </w:t>
      </w:r>
      <w:r w:rsidRPr="0047265A">
        <w:rPr>
          <w:rFonts w:cs="B Nazanin"/>
          <w:sz w:val="28"/>
          <w:szCs w:val="28"/>
          <w:rtl/>
        </w:rPr>
        <w:t>قرار</w:t>
      </w:r>
      <w:r w:rsidRPr="0047265A">
        <w:rPr>
          <w:rFonts w:cs="B Nazanin"/>
          <w:sz w:val="28"/>
          <w:szCs w:val="28"/>
        </w:rPr>
        <w:t xml:space="preserve"> </w:t>
      </w:r>
      <w:r w:rsidRPr="0047265A">
        <w:rPr>
          <w:rFonts w:cs="B Nazanin"/>
          <w:sz w:val="28"/>
          <w:szCs w:val="28"/>
          <w:rtl/>
        </w:rPr>
        <w:t>نمى‏گيرند؟</w:t>
      </w:r>
    </w:p>
    <w:p w:rsidR="003D6AD6" w:rsidRPr="0047265A" w:rsidRDefault="003D6AD6" w:rsidP="003D6AD6">
      <w:pPr>
        <w:bidi/>
        <w:spacing w:before="100" w:beforeAutospacing="1" w:after="100" w:afterAutospacing="1" w:line="240" w:lineRule="auto"/>
        <w:jc w:val="both"/>
        <w:rPr>
          <w:rFonts w:eastAsia="Times New Roman" w:cs="B Nazanin"/>
          <w:b/>
          <w:bCs/>
          <w:sz w:val="32"/>
          <w:szCs w:val="32"/>
          <w:rtl/>
          <w:lang w:bidi="fa-IR"/>
        </w:rPr>
      </w:pPr>
      <w:r w:rsidRPr="0047265A">
        <w:rPr>
          <w:rFonts w:eastAsia="Times New Roman" w:cs="B Nazanin"/>
          <w:b/>
          <w:bCs/>
          <w:sz w:val="32"/>
          <w:szCs w:val="32"/>
          <w:rtl/>
          <w:lang w:bidi="fa-IR"/>
        </w:rPr>
        <w:t>تواصی به صبر</w:t>
      </w:r>
    </w:p>
    <w:p w:rsidR="003D6AD6" w:rsidRPr="0047265A" w:rsidRDefault="003D6AD6" w:rsidP="003D6AD6">
      <w:pPr>
        <w:bidi/>
        <w:spacing w:before="100" w:beforeAutospacing="1" w:after="100" w:afterAutospacing="1" w:line="240" w:lineRule="auto"/>
        <w:jc w:val="both"/>
        <w:rPr>
          <w:rFonts w:cs="B Nazanin"/>
          <w:sz w:val="28"/>
          <w:szCs w:val="28"/>
          <w:shd w:val="clear" w:color="auto" w:fill="FFFFFF"/>
          <w:rtl/>
          <w:lang w:bidi="fa-IR"/>
        </w:rPr>
      </w:pPr>
      <w:r w:rsidRPr="0047265A">
        <w:rPr>
          <w:rFonts w:cs="B Nazanin"/>
          <w:sz w:val="28"/>
          <w:szCs w:val="28"/>
          <w:shd w:val="clear" w:color="auto" w:fill="FFFFFF"/>
          <w:rtl/>
          <w:lang w:bidi="fa-IR"/>
        </w:rPr>
        <w:t>یکی دیگر از چیزهایی که باعث صبر و شکیبایی می شود، تواصی و سفارش به صبر است. یعنی انسان ها در بلایا و مشکلات اگر یکدیگر رو سفارش به صبر کنند، راحت تر می توانند با آن مشکل کنار بیایند و سازگاری کنند. در اسلام و در علم روانشناسی اثبات شده است که تلقین یک ایده، نقش موثری در پذیرش یک آن دارد. برای اینکه معارف و حقایق به قلب انسان ورود و نفوذ کند، می توان از روش تلقین استفاده کرد. شاید اینکه در روایات مختلف به تکرار اذکار توصیه شده است، از همین جهت باشد. اقرار وحدانیت خداوند یا منزه بودن خدواند با یک مرتبه گفتن ذکر(لا اله الا الله) و (سبحان الله) محقق می شود و این تکرار اذکار در مناسبت ها و اعمال خاص، برای نفوذ در قلب انسان است.</w:t>
      </w:r>
    </w:p>
    <w:p w:rsidR="003D6AD6" w:rsidRPr="0047265A" w:rsidRDefault="003D6AD6" w:rsidP="003D6AD6">
      <w:pPr>
        <w:bidi/>
        <w:spacing w:before="100" w:beforeAutospacing="1" w:after="100" w:afterAutospacing="1" w:line="240" w:lineRule="auto"/>
        <w:jc w:val="both"/>
        <w:rPr>
          <w:rFonts w:cs="B Nazanin"/>
          <w:sz w:val="28"/>
          <w:szCs w:val="28"/>
          <w:shd w:val="clear" w:color="auto" w:fill="FFFFFF"/>
          <w:rtl/>
          <w:lang w:bidi="fa-IR"/>
        </w:rPr>
      </w:pPr>
      <w:r w:rsidRPr="0047265A">
        <w:rPr>
          <w:rFonts w:cs="B Nazanin"/>
          <w:sz w:val="28"/>
          <w:szCs w:val="28"/>
          <w:shd w:val="clear" w:color="auto" w:fill="FFFFFF"/>
          <w:rtl/>
          <w:lang w:bidi="fa-IR"/>
        </w:rPr>
        <w:t>روانشناسان، برای اینکه صفتی را در انسان نهادینه کنند یا از بین ببرند، از روش تلقین استفاده می کنند. برخی از روانشناسان، از راه تلقین به درمان بیماران روحی و جسمی می پردازند.</w:t>
      </w:r>
    </w:p>
    <w:p w:rsidR="003D6AD6" w:rsidRPr="0047265A" w:rsidRDefault="003D6AD6" w:rsidP="003D6AD6">
      <w:pPr>
        <w:bidi/>
        <w:spacing w:before="100" w:beforeAutospacing="1" w:after="100" w:afterAutospacing="1" w:line="240" w:lineRule="auto"/>
        <w:jc w:val="both"/>
        <w:rPr>
          <w:rFonts w:cs="B Nazanin"/>
          <w:sz w:val="28"/>
          <w:szCs w:val="28"/>
          <w:shd w:val="clear" w:color="auto" w:fill="FFFFFF"/>
          <w:rtl/>
          <w:lang w:bidi="fa-IR"/>
        </w:rPr>
      </w:pPr>
      <w:r w:rsidRPr="0047265A">
        <w:rPr>
          <w:rFonts w:eastAsia="Times New Roman" w:cs="B Nazanin"/>
          <w:sz w:val="28"/>
          <w:szCs w:val="28"/>
          <w:rtl/>
          <w:lang w:bidi="fa-IR"/>
        </w:rPr>
        <w:t>امیل کوئه (1857 ـ 1926) از روانشناسانی بود که برای نخستین بار از تجربه خودتلقینی بهره گرفت. پیرداکو، در این باره می نویسد:</w:t>
      </w:r>
    </w:p>
    <w:p w:rsidR="003D6AD6" w:rsidRPr="0047265A" w:rsidRDefault="003D6AD6" w:rsidP="003D6AD6">
      <w:pPr>
        <w:bidi/>
        <w:spacing w:before="100" w:beforeAutospacing="1" w:after="100" w:afterAutospacing="1" w:line="240" w:lineRule="auto"/>
        <w:jc w:val="both"/>
        <w:rPr>
          <w:rFonts w:eastAsia="Times New Roman" w:cs="B Nazanin"/>
          <w:sz w:val="28"/>
          <w:szCs w:val="28"/>
          <w:rtl/>
          <w:lang w:bidi="fa-IR"/>
        </w:rPr>
      </w:pPr>
      <w:r w:rsidRPr="0047265A">
        <w:rPr>
          <w:rFonts w:eastAsia="Times New Roman" w:cs="B Nazanin"/>
          <w:sz w:val="28"/>
          <w:szCs w:val="28"/>
          <w:lang w:bidi="fa-IR"/>
        </w:rPr>
        <w:t>«</w:t>
      </w:r>
      <w:r w:rsidRPr="0047265A">
        <w:rPr>
          <w:rFonts w:eastAsia="Times New Roman" w:cs="B Nazanin"/>
          <w:sz w:val="28"/>
          <w:szCs w:val="28"/>
          <w:rtl/>
          <w:lang w:bidi="fa-IR"/>
        </w:rPr>
        <w:t>کوئه) حق داشت که می گفت: هنگامی که نیروی تخیل با اراده رؤیایی و پیکار برمی خیزد این نیروی تخیل است که با هیچ برو، برگردی پیروزی را نصیب خود می سازد به این ترتیب «کوئه» برای نفسانیات و ضمیر باطن و کلاً برای نیروی تخیل نقش مهمی قایل می شد. او می کوشید تا تلقین بیمارگونه را با ضد آنکه پایه صحیح و سالم داشته باشد، از بین ببرد</w:t>
      </w:r>
      <w:r w:rsidRPr="0047265A">
        <w:rPr>
          <w:rFonts w:eastAsia="Times New Roman" w:cs="B Nazanin"/>
          <w:sz w:val="28"/>
          <w:szCs w:val="28"/>
          <w:lang w:bidi="fa-IR"/>
        </w:rPr>
        <w:t>.</w:t>
      </w:r>
    </w:p>
    <w:p w:rsidR="003D6AD6" w:rsidRPr="0047265A" w:rsidRDefault="003D6AD6" w:rsidP="003D6AD6">
      <w:pPr>
        <w:bidi/>
        <w:spacing w:before="100" w:beforeAutospacing="1" w:after="100" w:afterAutospacing="1" w:line="240" w:lineRule="auto"/>
        <w:jc w:val="both"/>
        <w:rPr>
          <w:rFonts w:eastAsia="Times New Roman" w:cs="B Nazanin"/>
          <w:sz w:val="28"/>
          <w:szCs w:val="28"/>
          <w:rtl/>
          <w:lang w:bidi="fa-IR"/>
        </w:rPr>
      </w:pPr>
      <w:r w:rsidRPr="0047265A">
        <w:rPr>
          <w:rFonts w:eastAsia="Times New Roman" w:cs="B Nazanin"/>
          <w:sz w:val="28"/>
          <w:szCs w:val="28"/>
          <w:rtl/>
          <w:lang w:bidi="fa-IR"/>
        </w:rPr>
        <w:t>این روانشناس تمرین خودتلقینی را به مراجعین خود تجویز می کرد و از آنها می خواست تا گفته های تلقینی را در طول روز، چندین با تکرار کنند. مثلا: ( همسرم آدم بسیار خوبی است) (من می توانم حال خود را خوب کنم)</w:t>
      </w:r>
    </w:p>
    <w:p w:rsidR="003D6AD6" w:rsidRPr="0047265A" w:rsidRDefault="003D6AD6" w:rsidP="003D6AD6">
      <w:pPr>
        <w:bidi/>
        <w:spacing w:before="100" w:beforeAutospacing="1" w:after="100" w:afterAutospacing="1" w:line="240" w:lineRule="auto"/>
        <w:jc w:val="both"/>
        <w:rPr>
          <w:rFonts w:eastAsia="Times New Roman" w:cs="B Nazanin"/>
          <w:sz w:val="28"/>
          <w:szCs w:val="28"/>
          <w:lang w:bidi="fa-IR"/>
        </w:rPr>
      </w:pPr>
      <w:r w:rsidRPr="0047265A">
        <w:rPr>
          <w:rFonts w:eastAsia="Times New Roman" w:cs="B Nazanin"/>
          <w:sz w:val="28"/>
          <w:szCs w:val="28"/>
          <w:rtl/>
          <w:lang w:bidi="fa-IR"/>
        </w:rPr>
        <w:lastRenderedPageBreak/>
        <w:t>این گفته ها که به طور مکانیکی روزانه چند بار تکرار می شد، به سوی ضمیر ناخودآگاه (قعر احساس و عاطفه) روانه می گردید و ضمیر ناخودآگاه، سرانجام تحت تأثیر گفته های تلقینی قرار می گرفت و شخص را وادار می کرد تا رفتاری معقولانه و طبیعی و ارادی داشته باشد».</w:t>
      </w:r>
      <w:r w:rsidRPr="0047265A">
        <w:rPr>
          <w:rStyle w:val="FootnoteReference"/>
          <w:rFonts w:eastAsia="Times New Roman" w:cs="B Nazanin"/>
          <w:sz w:val="28"/>
          <w:szCs w:val="28"/>
          <w:rtl/>
          <w:lang w:bidi="fa-IR"/>
        </w:rPr>
        <w:footnoteReference w:id="11"/>
      </w:r>
    </w:p>
    <w:p w:rsidR="003D6AD6" w:rsidRPr="0047265A" w:rsidRDefault="003D6AD6" w:rsidP="003D6AD6">
      <w:pPr>
        <w:pStyle w:val="Heading2"/>
        <w:shd w:val="clear" w:color="auto" w:fill="FFFFFF"/>
        <w:bidi/>
        <w:spacing w:before="300" w:after="150"/>
        <w:jc w:val="both"/>
        <w:rPr>
          <w:rFonts w:asciiTheme="minorHAnsi" w:hAnsiTheme="minorHAnsi" w:cs="B Nazanin"/>
          <w:color w:val="auto"/>
          <w:sz w:val="28"/>
          <w:szCs w:val="28"/>
          <w:shd w:val="clear" w:color="auto" w:fill="FFFFFF"/>
          <w:rtl/>
        </w:rPr>
      </w:pPr>
      <w:r w:rsidRPr="0047265A">
        <w:rPr>
          <w:rFonts w:asciiTheme="minorHAnsi" w:eastAsia="Times New Roman" w:hAnsiTheme="minorHAnsi" w:cs="B Nazanin"/>
          <w:color w:val="auto"/>
          <w:sz w:val="28"/>
          <w:szCs w:val="28"/>
          <w:rtl/>
          <w:lang w:bidi="fa-IR"/>
        </w:rPr>
        <w:t xml:space="preserve">اگر تواصی به صبر در جامعه فرهنگ سازی شود، نتیجه اش ایجاد ظرفیت و تحمل بیشتر در بین مردم خواهد شد. و اگر تاب و توان مردم در مقابل مشکلات بالا رود کارکردهای زیادی در زندگی خواهد داشت. از جمله این کارکردها </w:t>
      </w:r>
      <w:r w:rsidRPr="0047265A">
        <w:rPr>
          <w:rFonts w:asciiTheme="minorHAnsi" w:hAnsiTheme="minorHAnsi" w:cs="B Nazanin"/>
          <w:color w:val="auto"/>
          <w:sz w:val="28"/>
          <w:szCs w:val="28"/>
          <w:rtl/>
        </w:rPr>
        <w:t xml:space="preserve">موفقيت در تحصيل، شغل و روابط اجتماعي می باشد. </w:t>
      </w:r>
      <w:r w:rsidRPr="0047265A">
        <w:rPr>
          <w:rFonts w:asciiTheme="minorHAnsi" w:hAnsiTheme="minorHAnsi" w:cs="B Nazanin"/>
          <w:color w:val="auto"/>
          <w:sz w:val="28"/>
          <w:szCs w:val="28"/>
          <w:shd w:val="clear" w:color="auto" w:fill="FFFFFF"/>
          <w:rtl/>
        </w:rPr>
        <w:t>تحقيقات نشان مي‌دهد افرادي كه «خود مهارگري بيشتر دارند در تمامي زمينه‌ها موفق‌تر از افرادي هستند كه تكانشي و بدون «خود مهارگري» عمل مي‌كنند.</w:t>
      </w:r>
      <w:r w:rsidRPr="0047265A">
        <w:rPr>
          <w:rStyle w:val="FootnoteReference"/>
          <w:rFonts w:asciiTheme="minorHAnsi" w:hAnsiTheme="minorHAnsi" w:cs="B Nazanin"/>
          <w:color w:val="auto"/>
          <w:sz w:val="28"/>
          <w:szCs w:val="28"/>
          <w:shd w:val="clear" w:color="auto" w:fill="FFFFFF"/>
          <w:rtl/>
        </w:rPr>
        <w:footnoteReference w:id="12"/>
      </w:r>
      <w:r w:rsidRPr="0047265A">
        <w:rPr>
          <w:rFonts w:asciiTheme="minorHAnsi" w:hAnsiTheme="minorHAnsi" w:cs="B Nazanin"/>
          <w:color w:val="auto"/>
          <w:sz w:val="28"/>
          <w:szCs w:val="28"/>
          <w:shd w:val="clear" w:color="auto" w:fill="FFFFFF"/>
        </w:rPr>
        <w:t>.</w:t>
      </w:r>
      <w:r w:rsidRPr="0047265A">
        <w:rPr>
          <w:rFonts w:asciiTheme="minorHAnsi" w:hAnsiTheme="minorHAnsi" w:cs="B Nazanin"/>
          <w:color w:val="auto"/>
          <w:sz w:val="28"/>
          <w:szCs w:val="28"/>
          <w:shd w:val="clear" w:color="auto" w:fill="FFFFFF"/>
          <w:rtl/>
        </w:rPr>
        <w:t xml:space="preserve"> از دیگر کارکردهای صبر مهار هیجان خشم و غریره جنسی و دین داری است.از پیامبر اسلام نقل شده است که نصف ایمان صبر و نصف دیگر آن شکر است. در واقع همه ی انسان ها در زندگی از دو حال خارج نیستند، یا در آسایش قرار دارند که در این حالت باید شکرگزار بود یا در سختی و مشکلات قرار دارند که باید صبور بود. اینجاست که اهمیت تواصی به صبر خود را بیشتر نشان می دهد. از سوي ديگر، «صبر بر طاعت»، «صبر در معصيت» و «صبر در مصيبت» تقريباً تمامي رفتارهاي ديني را پوشش مي‌دهد. كسي كه مي‌خواهد ديندار خوبي باشد بايد از صفت صبر برخوردار باشد.</w:t>
      </w:r>
    </w:p>
    <w:p w:rsidR="003D6AD6" w:rsidRPr="0047265A" w:rsidRDefault="003D6AD6" w:rsidP="003D6AD6">
      <w:pPr>
        <w:bidi/>
        <w:jc w:val="both"/>
        <w:rPr>
          <w:rFonts w:eastAsia="Times New Roman" w:cs="B Nazanin"/>
          <w:b/>
          <w:bCs/>
          <w:sz w:val="32"/>
          <w:szCs w:val="32"/>
          <w:rtl/>
          <w:lang w:bidi="fa-IR"/>
        </w:rPr>
      </w:pPr>
      <w:r w:rsidRPr="0047265A">
        <w:rPr>
          <w:rFonts w:eastAsia="Times New Roman" w:cs="B Nazanin"/>
          <w:b/>
          <w:bCs/>
          <w:sz w:val="32"/>
          <w:szCs w:val="32"/>
          <w:rtl/>
          <w:lang w:bidi="fa-IR"/>
        </w:rPr>
        <w:t>نتیجه گیری</w:t>
      </w:r>
    </w:p>
    <w:p w:rsidR="003D6AD6" w:rsidRPr="0047265A" w:rsidRDefault="003D6AD6" w:rsidP="003D6AD6">
      <w:pPr>
        <w:pStyle w:val="NormalWeb"/>
        <w:bidi/>
        <w:jc w:val="both"/>
        <w:rPr>
          <w:rFonts w:asciiTheme="minorHAnsi" w:hAnsiTheme="minorHAnsi" w:cs="B Nazanin"/>
          <w:sz w:val="28"/>
          <w:szCs w:val="28"/>
          <w:rtl/>
          <w:lang w:bidi="fa-IR"/>
        </w:rPr>
      </w:pPr>
      <w:r w:rsidRPr="0047265A">
        <w:rPr>
          <w:rFonts w:asciiTheme="minorHAnsi" w:hAnsiTheme="minorHAnsi" w:cs="B Nazanin"/>
          <w:sz w:val="28"/>
          <w:szCs w:val="28"/>
          <w:shd w:val="clear" w:color="auto" w:fill="FFFFFF"/>
          <w:rtl/>
        </w:rPr>
        <w:t xml:space="preserve">صبر يك ويژگي رواني و ثبات دروني است كه نتيجة آن مديريت احساسات و هيجانات، توان تحمل سختي‌ها و سخت كوشي در كارهاست. صبر در زندگي انسان كاركردهاي گوناگوني دارد از جمله </w:t>
      </w:r>
      <w:r w:rsidRPr="0047265A">
        <w:rPr>
          <w:rFonts w:asciiTheme="minorHAnsi" w:hAnsiTheme="minorHAnsi" w:cs="B Nazanin"/>
          <w:sz w:val="28"/>
          <w:szCs w:val="28"/>
          <w:rtl/>
        </w:rPr>
        <w:t xml:space="preserve">موفقيت در تحصيل، شغل و روابط اجتماعي و مهار هیجانات و دین داری. آنچه که می تواند صبر را ایجاد کند عوامل مختلفی از جمله ممارست و تمرین و شناخت ماهیت دنیا و تواصی به صبر است. بنابراین با عنایت به آیات قرآن، </w:t>
      </w:r>
      <w:r w:rsidRPr="0047265A">
        <w:rPr>
          <w:rFonts w:asciiTheme="minorHAnsi" w:hAnsiTheme="minorHAnsi" w:cs="B Nazanin"/>
          <w:sz w:val="28"/>
          <w:szCs w:val="28"/>
          <w:rtl/>
          <w:lang w:bidi="fa-IR"/>
        </w:rPr>
        <w:t>تواصی به صبر به مثابه راهبرد قرآنی برای تاب آوری در بلایای طبیعی می باشد.</w:t>
      </w:r>
    </w:p>
    <w:p w:rsidR="003D6AD6" w:rsidRPr="0047265A" w:rsidRDefault="003D6AD6" w:rsidP="003D6AD6">
      <w:pPr>
        <w:pStyle w:val="NormalWeb"/>
        <w:bidi/>
        <w:jc w:val="both"/>
        <w:rPr>
          <w:rFonts w:asciiTheme="minorHAnsi" w:hAnsiTheme="minorHAnsi" w:cs="B Nazanin"/>
          <w:sz w:val="28"/>
          <w:szCs w:val="28"/>
          <w:rtl/>
          <w:lang w:bidi="fa-IR"/>
        </w:rPr>
      </w:pPr>
    </w:p>
    <w:p w:rsidR="003D6AD6" w:rsidRPr="0047265A" w:rsidRDefault="003D6AD6" w:rsidP="003D6AD6">
      <w:pPr>
        <w:pStyle w:val="NormalWeb"/>
        <w:bidi/>
        <w:jc w:val="both"/>
        <w:rPr>
          <w:rFonts w:asciiTheme="minorHAnsi" w:hAnsiTheme="minorHAnsi" w:cs="B Nazanin"/>
          <w:sz w:val="28"/>
          <w:szCs w:val="28"/>
          <w:rtl/>
          <w:lang w:bidi="fa-IR"/>
        </w:rPr>
      </w:pPr>
    </w:p>
    <w:p w:rsidR="003D6AD6" w:rsidRPr="0047265A" w:rsidRDefault="003D6AD6" w:rsidP="003D6AD6">
      <w:pPr>
        <w:bidi/>
        <w:jc w:val="both"/>
        <w:rPr>
          <w:rFonts w:eastAsia="Times New Roman" w:cs="B Nazanin"/>
          <w:b/>
          <w:bCs/>
          <w:sz w:val="32"/>
          <w:szCs w:val="32"/>
          <w:rtl/>
          <w:lang w:bidi="fa-IR"/>
        </w:rPr>
      </w:pPr>
    </w:p>
    <w:p w:rsidR="003D6AD6" w:rsidRPr="0047265A" w:rsidRDefault="003D6AD6" w:rsidP="003D6AD6">
      <w:pPr>
        <w:bidi/>
        <w:jc w:val="both"/>
        <w:rPr>
          <w:rFonts w:eastAsia="Times New Roman" w:cs="B Nazanin"/>
          <w:b/>
          <w:bCs/>
          <w:sz w:val="32"/>
          <w:szCs w:val="32"/>
          <w:rtl/>
          <w:lang w:bidi="fa-IR"/>
        </w:rPr>
      </w:pPr>
      <w:r w:rsidRPr="0047265A">
        <w:rPr>
          <w:rFonts w:eastAsia="Times New Roman" w:cs="B Nazanin"/>
          <w:b/>
          <w:bCs/>
          <w:sz w:val="32"/>
          <w:szCs w:val="32"/>
          <w:rtl/>
          <w:lang w:bidi="fa-IR"/>
        </w:rPr>
        <w:t>منابع</w:t>
      </w:r>
      <w:r w:rsidRPr="0047265A">
        <w:rPr>
          <w:rFonts w:eastAsia="Times New Roman" w:cs="B Nazanin" w:hint="cs"/>
          <w:b/>
          <w:bCs/>
          <w:sz w:val="32"/>
          <w:szCs w:val="32"/>
          <w:rtl/>
          <w:lang w:bidi="fa-IR"/>
        </w:rPr>
        <w:t xml:space="preserve"> و مآخذ</w:t>
      </w:r>
    </w:p>
    <w:p w:rsidR="003D6AD6" w:rsidRPr="0047265A" w:rsidRDefault="003D6AD6" w:rsidP="003D6AD6">
      <w:pPr>
        <w:pStyle w:val="NormalWeb"/>
        <w:bidi/>
        <w:jc w:val="both"/>
        <w:rPr>
          <w:rFonts w:asciiTheme="minorHAnsi" w:hAnsiTheme="minorHAnsi" w:cs="B Nazanin"/>
          <w:sz w:val="28"/>
          <w:szCs w:val="28"/>
          <w:rtl/>
          <w:lang w:bidi="fa-IR"/>
        </w:rPr>
      </w:pPr>
      <w:r w:rsidRPr="0047265A">
        <w:rPr>
          <w:rFonts w:asciiTheme="minorHAnsi" w:hAnsiTheme="minorHAnsi" w:cs="B Nazanin"/>
          <w:sz w:val="28"/>
          <w:szCs w:val="28"/>
          <w:rtl/>
          <w:lang w:bidi="fa-IR"/>
        </w:rPr>
        <w:lastRenderedPageBreak/>
        <w:t>1.قرآن کریم</w:t>
      </w:r>
    </w:p>
    <w:p w:rsidR="003D6AD6" w:rsidRPr="0047265A" w:rsidRDefault="003D6AD6" w:rsidP="003D6AD6">
      <w:pPr>
        <w:pStyle w:val="NormalWeb"/>
        <w:bidi/>
        <w:jc w:val="both"/>
        <w:rPr>
          <w:rFonts w:asciiTheme="minorHAnsi" w:hAnsiTheme="minorHAnsi" w:cs="B Nazanin"/>
          <w:sz w:val="28"/>
          <w:szCs w:val="28"/>
          <w:rtl/>
          <w:lang w:bidi="fa-IR"/>
        </w:rPr>
      </w:pPr>
      <w:r w:rsidRPr="0047265A">
        <w:rPr>
          <w:rFonts w:asciiTheme="minorHAnsi" w:hAnsiTheme="minorHAnsi" w:cs="B Nazanin" w:hint="cs"/>
          <w:sz w:val="28"/>
          <w:szCs w:val="28"/>
          <w:rtl/>
          <w:lang w:bidi="fa-IR"/>
        </w:rPr>
        <w:t xml:space="preserve">2. </w:t>
      </w:r>
      <w:r w:rsidRPr="0047265A">
        <w:rPr>
          <w:rFonts w:asciiTheme="minorHAnsi" w:hAnsiTheme="minorHAnsi" w:cs="B Nazanin"/>
          <w:sz w:val="28"/>
          <w:szCs w:val="28"/>
          <w:rtl/>
          <w:lang w:bidi="fa-IR"/>
        </w:rPr>
        <w:t>انصاری، خواجه عبدالله، منازل السائرین، قم، دارالعلم چ 1</w:t>
      </w:r>
    </w:p>
    <w:p w:rsidR="003D6AD6" w:rsidRPr="0047265A" w:rsidRDefault="003D6AD6" w:rsidP="003D6AD6">
      <w:pPr>
        <w:pStyle w:val="FootnoteText"/>
        <w:rPr>
          <w:rFonts w:asciiTheme="minorHAnsi" w:hAnsiTheme="minorHAnsi" w:cs="B Nazanin"/>
          <w:sz w:val="28"/>
          <w:szCs w:val="28"/>
          <w:lang w:bidi="fa-IR"/>
        </w:rPr>
      </w:pPr>
      <w:r w:rsidRPr="0047265A">
        <w:rPr>
          <w:rFonts w:asciiTheme="minorHAnsi" w:hAnsiTheme="minorHAnsi" w:cs="B Nazanin" w:hint="cs"/>
          <w:sz w:val="28"/>
          <w:szCs w:val="28"/>
          <w:shd w:val="clear" w:color="auto" w:fill="F2F2F2"/>
          <w:rtl/>
        </w:rPr>
        <w:t xml:space="preserve">3. </w:t>
      </w:r>
      <w:r w:rsidRPr="0047265A">
        <w:rPr>
          <w:rFonts w:asciiTheme="minorHAnsi" w:hAnsiTheme="minorHAnsi" w:cs="B Nazanin"/>
          <w:sz w:val="28"/>
          <w:szCs w:val="28"/>
          <w:shd w:val="clear" w:color="auto" w:fill="F2F2F2"/>
          <w:rtl/>
        </w:rPr>
        <w:t>پیرداکو، «روانشناسی تربیتی، خودشناسی ـ خودسازی»، ترجمه: هوشیار رزم آزما، چاپ صنوبر، ص129</w:t>
      </w:r>
      <w:r w:rsidRPr="0047265A">
        <w:rPr>
          <w:rFonts w:asciiTheme="minorHAnsi" w:hAnsiTheme="minorHAnsi" w:cs="B Nazanin"/>
          <w:sz w:val="28"/>
          <w:szCs w:val="28"/>
          <w:shd w:val="clear" w:color="auto" w:fill="F2F2F2"/>
        </w:rPr>
        <w:t>.</w:t>
      </w:r>
    </w:p>
    <w:p w:rsidR="003D6AD6" w:rsidRPr="0047265A" w:rsidRDefault="003D6AD6" w:rsidP="003D6AD6">
      <w:pPr>
        <w:pStyle w:val="NormalWeb"/>
        <w:bidi/>
        <w:jc w:val="both"/>
        <w:rPr>
          <w:rFonts w:asciiTheme="minorHAnsi" w:hAnsiTheme="minorHAnsi" w:cs="B Nazanin"/>
          <w:sz w:val="28"/>
          <w:szCs w:val="28"/>
          <w:rtl/>
          <w:lang w:bidi="fa-IR"/>
        </w:rPr>
      </w:pPr>
      <w:r w:rsidRPr="0047265A">
        <w:rPr>
          <w:rFonts w:asciiTheme="minorHAnsi" w:hAnsiTheme="minorHAnsi" w:cs="B Nazanin" w:hint="cs"/>
          <w:sz w:val="28"/>
          <w:szCs w:val="28"/>
          <w:rtl/>
          <w:lang w:bidi="fa-IR"/>
        </w:rPr>
        <w:t xml:space="preserve">4. </w:t>
      </w:r>
      <w:r w:rsidRPr="0047265A">
        <w:rPr>
          <w:rFonts w:asciiTheme="minorHAnsi" w:hAnsiTheme="minorHAnsi" w:cs="B Nazanin"/>
          <w:sz w:val="28"/>
          <w:szCs w:val="28"/>
          <w:rtl/>
          <w:lang w:bidi="fa-IR"/>
        </w:rPr>
        <w:t>جوهری، اسماعیل بن حماد، الصحاح الغه، دار العلم للملایین، بیروت، چ 1</w:t>
      </w:r>
    </w:p>
    <w:p w:rsidR="003D6AD6" w:rsidRPr="0047265A" w:rsidRDefault="003D6AD6" w:rsidP="003D6AD6">
      <w:pPr>
        <w:pStyle w:val="NormalWeb"/>
        <w:bidi/>
        <w:jc w:val="both"/>
        <w:rPr>
          <w:rFonts w:asciiTheme="minorHAnsi" w:hAnsiTheme="minorHAnsi" w:cs="B Nazanin"/>
          <w:sz w:val="28"/>
          <w:szCs w:val="28"/>
          <w:shd w:val="clear" w:color="auto" w:fill="FFFFFF"/>
          <w:rtl/>
        </w:rPr>
      </w:pPr>
      <w:r w:rsidRPr="0047265A">
        <w:rPr>
          <w:rFonts w:asciiTheme="minorHAnsi" w:hAnsiTheme="minorHAnsi" w:cs="B Nazanin" w:hint="cs"/>
          <w:sz w:val="28"/>
          <w:szCs w:val="28"/>
          <w:shd w:val="clear" w:color="auto" w:fill="FFFFFF"/>
          <w:rtl/>
        </w:rPr>
        <w:t xml:space="preserve">5. </w:t>
      </w:r>
      <w:r w:rsidRPr="0047265A">
        <w:rPr>
          <w:rFonts w:asciiTheme="minorHAnsi" w:hAnsiTheme="minorHAnsi" w:cs="B Nazanin"/>
          <w:sz w:val="28"/>
          <w:szCs w:val="28"/>
          <w:shd w:val="clear" w:color="auto" w:fill="FFFFFF"/>
          <w:rtl/>
        </w:rPr>
        <w:t xml:space="preserve">حسکانی،عبیدالله بن احمد، </w:t>
      </w:r>
      <w:r w:rsidRPr="0047265A">
        <w:rPr>
          <w:rFonts w:asciiTheme="minorHAnsi" w:hAnsiTheme="minorHAnsi" w:cs="B Nazanin" w:hint="cs"/>
          <w:sz w:val="28"/>
          <w:szCs w:val="28"/>
          <w:shd w:val="clear" w:color="auto" w:fill="FFFFFF"/>
          <w:rtl/>
        </w:rPr>
        <w:t xml:space="preserve">(1411ق). </w:t>
      </w:r>
      <w:r w:rsidRPr="0047265A">
        <w:rPr>
          <w:rFonts w:asciiTheme="minorHAnsi" w:hAnsiTheme="minorHAnsi" w:cs="B Nazanin"/>
          <w:sz w:val="28"/>
          <w:szCs w:val="28"/>
          <w:shd w:val="clear" w:color="auto" w:fill="FFFFFF"/>
          <w:rtl/>
        </w:rPr>
        <w:t>شواهد التنزیل، تحقیق محمدباقر محمودی، تهران، وزارت ارشا</w:t>
      </w:r>
      <w:r w:rsidRPr="0047265A">
        <w:rPr>
          <w:rFonts w:asciiTheme="minorHAnsi" w:hAnsiTheme="minorHAnsi" w:cs="B Nazanin" w:hint="cs"/>
          <w:sz w:val="28"/>
          <w:szCs w:val="28"/>
          <w:shd w:val="clear" w:color="auto" w:fill="FFFFFF"/>
          <w:rtl/>
        </w:rPr>
        <w:t>د</w:t>
      </w:r>
    </w:p>
    <w:p w:rsidR="003D6AD6" w:rsidRPr="0047265A" w:rsidRDefault="003D6AD6" w:rsidP="003D6AD6">
      <w:pPr>
        <w:pStyle w:val="NormalWeb"/>
        <w:bidi/>
        <w:jc w:val="both"/>
        <w:rPr>
          <w:rFonts w:asciiTheme="minorHAnsi" w:hAnsiTheme="minorHAnsi" w:cs="B Nazanin"/>
          <w:sz w:val="28"/>
          <w:szCs w:val="28"/>
          <w:rtl/>
          <w:lang w:bidi="fa-IR"/>
        </w:rPr>
      </w:pPr>
      <w:r w:rsidRPr="0047265A">
        <w:rPr>
          <w:rFonts w:asciiTheme="minorHAnsi" w:hAnsiTheme="minorHAnsi" w:cs="B Nazanin" w:hint="cs"/>
          <w:sz w:val="28"/>
          <w:szCs w:val="28"/>
          <w:rtl/>
          <w:lang w:bidi="fa-IR"/>
        </w:rPr>
        <w:t xml:space="preserve">6. </w:t>
      </w:r>
      <w:r w:rsidRPr="0047265A">
        <w:rPr>
          <w:rFonts w:asciiTheme="minorHAnsi" w:hAnsiTheme="minorHAnsi" w:cs="B Nazanin"/>
          <w:sz w:val="28"/>
          <w:szCs w:val="28"/>
          <w:rtl/>
          <w:lang w:bidi="fa-IR"/>
        </w:rPr>
        <w:t>حسین بن محمد، راغب اصفهانی، مفردات راغب، بیروت، دار الشامیه، چ 1</w:t>
      </w:r>
    </w:p>
    <w:p w:rsidR="003D6AD6" w:rsidRPr="0047265A" w:rsidRDefault="003D6AD6" w:rsidP="003D6AD6">
      <w:pPr>
        <w:pStyle w:val="FootnoteText"/>
        <w:rPr>
          <w:rFonts w:asciiTheme="minorHAnsi" w:hAnsiTheme="minorHAnsi" w:cs="B Nazanin"/>
          <w:sz w:val="28"/>
          <w:szCs w:val="28"/>
          <w:lang w:bidi="fa-IR"/>
        </w:rPr>
      </w:pPr>
      <w:r w:rsidRPr="0047265A">
        <w:rPr>
          <w:rFonts w:asciiTheme="minorHAnsi" w:hAnsiTheme="minorHAnsi" w:cs="B Nazanin" w:hint="cs"/>
          <w:sz w:val="28"/>
          <w:szCs w:val="28"/>
          <w:rtl/>
        </w:rPr>
        <w:t xml:space="preserve">7. </w:t>
      </w:r>
      <w:r w:rsidRPr="0047265A">
        <w:rPr>
          <w:rFonts w:asciiTheme="minorHAnsi" w:hAnsiTheme="minorHAnsi" w:cs="B Nazanin"/>
          <w:sz w:val="28"/>
          <w:szCs w:val="28"/>
          <w:rtl/>
        </w:rPr>
        <w:t>د</w:t>
      </w:r>
      <w:r w:rsidRPr="0047265A">
        <w:rPr>
          <w:rFonts w:asciiTheme="minorHAnsi" w:hAnsiTheme="minorHAnsi" w:cs="B Nazanin"/>
          <w:sz w:val="28"/>
          <w:szCs w:val="28"/>
          <w:shd w:val="clear" w:color="auto" w:fill="FFFFFF"/>
          <w:rtl/>
        </w:rPr>
        <w:t>انيل گلمن،</w:t>
      </w:r>
      <w:r w:rsidRPr="0047265A">
        <w:rPr>
          <w:rFonts w:ascii="Cambria" w:hAnsi="Cambria" w:cs="Cambria" w:hint="cs"/>
          <w:sz w:val="28"/>
          <w:szCs w:val="28"/>
          <w:shd w:val="clear" w:color="auto" w:fill="FFFFFF"/>
          <w:rtl/>
        </w:rPr>
        <w:t> </w:t>
      </w:r>
      <w:r w:rsidRPr="0047265A">
        <w:rPr>
          <w:rFonts w:asciiTheme="minorHAnsi" w:hAnsiTheme="minorHAnsi" w:cs="B Nazanin"/>
          <w:i/>
          <w:iCs/>
          <w:sz w:val="28"/>
          <w:szCs w:val="28"/>
          <w:shd w:val="clear" w:color="auto" w:fill="FFFFFF"/>
          <w:rtl/>
        </w:rPr>
        <w:t>هوش هيجاني، خودآگاهي هيجاني، خويشتن‌داري، همدلي و ياري به ديگران</w:t>
      </w:r>
      <w:r w:rsidRPr="0047265A">
        <w:rPr>
          <w:rFonts w:asciiTheme="minorHAnsi" w:hAnsiTheme="minorHAnsi" w:cs="B Nazanin"/>
          <w:sz w:val="28"/>
          <w:szCs w:val="28"/>
          <w:shd w:val="clear" w:color="auto" w:fill="FFFFFF"/>
          <w:rtl/>
        </w:rPr>
        <w:t>، تهران، رشد، چ 12</w:t>
      </w:r>
    </w:p>
    <w:p w:rsidR="003D6AD6" w:rsidRPr="0047265A" w:rsidRDefault="003D6AD6" w:rsidP="003D6AD6">
      <w:pPr>
        <w:pStyle w:val="FootnoteText"/>
        <w:rPr>
          <w:rFonts w:asciiTheme="minorHAnsi" w:hAnsiTheme="minorHAnsi" w:cs="B Nazanin"/>
          <w:sz w:val="28"/>
          <w:szCs w:val="28"/>
          <w:rtl/>
          <w:lang w:bidi="fa-IR"/>
        </w:rPr>
      </w:pPr>
      <w:r w:rsidRPr="0047265A">
        <w:rPr>
          <w:rFonts w:asciiTheme="minorHAnsi" w:hAnsiTheme="minorHAnsi" w:cs="B Nazanin" w:hint="cs"/>
          <w:sz w:val="28"/>
          <w:szCs w:val="28"/>
          <w:rtl/>
          <w:lang w:bidi="fa-IR"/>
        </w:rPr>
        <w:t xml:space="preserve">8. </w:t>
      </w:r>
      <w:r w:rsidRPr="0047265A">
        <w:rPr>
          <w:rFonts w:asciiTheme="minorHAnsi" w:hAnsiTheme="minorHAnsi" w:cs="B Nazanin"/>
          <w:sz w:val="28"/>
          <w:szCs w:val="28"/>
          <w:rtl/>
          <w:lang w:bidi="fa-IR"/>
        </w:rPr>
        <w:t xml:space="preserve"> پاسداران انقلاب اسلامى. نمايندگى ولى فقيه. پژوهشكده تحقيقات اسلامى، </w:t>
      </w:r>
      <w:r w:rsidRPr="0047265A">
        <w:rPr>
          <w:rFonts w:asciiTheme="minorHAnsi" w:hAnsiTheme="minorHAnsi" w:cs="B Nazanin" w:hint="cs"/>
          <w:sz w:val="28"/>
          <w:szCs w:val="28"/>
          <w:rtl/>
          <w:lang w:bidi="fa-IR"/>
        </w:rPr>
        <w:t xml:space="preserve">(1387) </w:t>
      </w:r>
      <w:r w:rsidRPr="0047265A">
        <w:rPr>
          <w:rFonts w:asciiTheme="minorHAnsi" w:hAnsiTheme="minorHAnsi" w:cs="B Nazanin"/>
          <w:sz w:val="28"/>
          <w:szCs w:val="28"/>
          <w:rtl/>
          <w:lang w:bidi="fa-IR"/>
        </w:rPr>
        <w:t>معارف قرآن، 6جلد، سپاه پاسداران انقلاب اسلامى، نمايندگى ولى فقيه، اداره آموزش هاى عقيدتى سياسى</w:t>
      </w:r>
    </w:p>
    <w:p w:rsidR="003D6AD6" w:rsidRPr="0047265A" w:rsidRDefault="003D6AD6" w:rsidP="003D6AD6">
      <w:pPr>
        <w:pStyle w:val="FootnoteText"/>
        <w:rPr>
          <w:rFonts w:asciiTheme="minorHAnsi" w:hAnsiTheme="minorHAnsi" w:cs="B Nazanin"/>
          <w:sz w:val="28"/>
          <w:szCs w:val="28"/>
          <w:rtl/>
          <w:lang w:bidi="fa-IR"/>
        </w:rPr>
      </w:pPr>
      <w:r w:rsidRPr="0047265A">
        <w:rPr>
          <w:rFonts w:asciiTheme="minorHAnsi" w:hAnsiTheme="minorHAnsi" w:cs="B Nazanin" w:hint="cs"/>
          <w:sz w:val="28"/>
          <w:szCs w:val="28"/>
          <w:rtl/>
          <w:lang w:bidi="fa-IR"/>
        </w:rPr>
        <w:t xml:space="preserve">9. </w:t>
      </w:r>
      <w:r w:rsidRPr="0047265A">
        <w:rPr>
          <w:rFonts w:asciiTheme="minorHAnsi" w:hAnsiTheme="minorHAnsi" w:cs="B Nazanin"/>
          <w:sz w:val="28"/>
          <w:szCs w:val="28"/>
          <w:rtl/>
          <w:lang w:bidi="fa-IR"/>
        </w:rPr>
        <w:t xml:space="preserve">طالقانى، محمود، 1362 </w:t>
      </w:r>
      <w:r w:rsidRPr="0047265A">
        <w:rPr>
          <w:rFonts w:asciiTheme="minorHAnsi" w:hAnsiTheme="minorHAnsi" w:cs="B Nazanin" w:hint="cs"/>
          <w:sz w:val="28"/>
          <w:szCs w:val="28"/>
          <w:rtl/>
          <w:lang w:bidi="fa-IR"/>
        </w:rPr>
        <w:t xml:space="preserve">. </w:t>
      </w:r>
      <w:r w:rsidRPr="0047265A">
        <w:rPr>
          <w:rFonts w:asciiTheme="minorHAnsi" w:hAnsiTheme="minorHAnsi" w:cs="B Nazanin"/>
          <w:sz w:val="28"/>
          <w:szCs w:val="28"/>
          <w:rtl/>
          <w:lang w:bidi="fa-IR"/>
        </w:rPr>
        <w:t>پرتوى از قرآن، 6جلد، شركت سهامى انتشار - ايران - تهران، چاپ: 4،</w:t>
      </w:r>
    </w:p>
    <w:p w:rsidR="003D6AD6" w:rsidRPr="0047265A" w:rsidRDefault="003D6AD6" w:rsidP="003D6AD6">
      <w:pPr>
        <w:pStyle w:val="NormalWeb"/>
        <w:bidi/>
        <w:jc w:val="both"/>
        <w:rPr>
          <w:rFonts w:asciiTheme="minorHAnsi" w:hAnsiTheme="minorHAnsi" w:cs="B Nazanin"/>
          <w:sz w:val="28"/>
          <w:szCs w:val="28"/>
          <w:rtl/>
          <w:lang w:bidi="fa-IR"/>
        </w:rPr>
      </w:pPr>
      <w:r w:rsidRPr="0047265A">
        <w:rPr>
          <w:rFonts w:asciiTheme="minorHAnsi" w:hAnsiTheme="minorHAnsi" w:cs="B Nazanin" w:hint="cs"/>
          <w:sz w:val="28"/>
          <w:szCs w:val="28"/>
          <w:rtl/>
          <w:lang w:bidi="fa-IR"/>
        </w:rPr>
        <w:t xml:space="preserve">10. </w:t>
      </w:r>
      <w:r w:rsidRPr="0047265A">
        <w:rPr>
          <w:rFonts w:asciiTheme="minorHAnsi" w:hAnsiTheme="minorHAnsi" w:cs="B Nazanin"/>
          <w:sz w:val="28"/>
          <w:szCs w:val="28"/>
          <w:rtl/>
          <w:lang w:bidi="fa-IR"/>
        </w:rPr>
        <w:t xml:space="preserve">طباطبایی، سید محمد حسین، </w:t>
      </w:r>
      <w:r w:rsidRPr="0047265A">
        <w:rPr>
          <w:rFonts w:asciiTheme="minorHAnsi" w:hAnsiTheme="minorHAnsi" w:cs="B Nazanin" w:hint="cs"/>
          <w:sz w:val="28"/>
          <w:szCs w:val="28"/>
          <w:rtl/>
          <w:lang w:bidi="fa-IR"/>
        </w:rPr>
        <w:t>(1378).</w:t>
      </w:r>
      <w:r w:rsidRPr="0047265A">
        <w:rPr>
          <w:rFonts w:asciiTheme="minorHAnsi" w:hAnsiTheme="minorHAnsi" w:cs="B Nazanin"/>
          <w:sz w:val="28"/>
          <w:szCs w:val="28"/>
          <w:rtl/>
          <w:lang w:bidi="fa-IR"/>
        </w:rPr>
        <w:t>المیزان فی تفسیر القرآن، قم. انتشارات اسماعیلیان</w:t>
      </w:r>
    </w:p>
    <w:p w:rsidR="003D6AD6" w:rsidRPr="0047265A" w:rsidRDefault="003D6AD6" w:rsidP="003D6AD6">
      <w:pPr>
        <w:pStyle w:val="NormalWeb"/>
        <w:bidi/>
        <w:jc w:val="both"/>
        <w:rPr>
          <w:rFonts w:asciiTheme="minorHAnsi" w:hAnsiTheme="minorHAnsi" w:cs="B Nazanin"/>
          <w:sz w:val="28"/>
          <w:szCs w:val="28"/>
          <w:rtl/>
          <w:lang w:bidi="fa-IR"/>
        </w:rPr>
      </w:pPr>
      <w:r w:rsidRPr="0047265A">
        <w:rPr>
          <w:rFonts w:asciiTheme="minorHAnsi" w:hAnsiTheme="minorHAnsi" w:cs="B Nazanin" w:hint="cs"/>
          <w:sz w:val="28"/>
          <w:szCs w:val="28"/>
          <w:rtl/>
          <w:lang w:bidi="fa-IR"/>
        </w:rPr>
        <w:t xml:space="preserve">11. </w:t>
      </w:r>
      <w:r w:rsidRPr="0047265A">
        <w:rPr>
          <w:rFonts w:asciiTheme="minorHAnsi" w:hAnsiTheme="minorHAnsi" w:cs="B Nazanin"/>
          <w:sz w:val="28"/>
          <w:szCs w:val="28"/>
          <w:rtl/>
          <w:lang w:bidi="fa-IR"/>
        </w:rPr>
        <w:t>طبرسی، فضل بن حسن،</w:t>
      </w:r>
      <w:r w:rsidRPr="0047265A">
        <w:rPr>
          <w:rFonts w:asciiTheme="minorHAnsi" w:hAnsiTheme="minorHAnsi" w:cs="B Nazanin" w:hint="cs"/>
          <w:sz w:val="28"/>
          <w:szCs w:val="28"/>
          <w:rtl/>
          <w:lang w:bidi="fa-IR"/>
        </w:rPr>
        <w:t xml:space="preserve">1372. </w:t>
      </w:r>
      <w:r w:rsidRPr="0047265A">
        <w:rPr>
          <w:rFonts w:asciiTheme="minorHAnsi" w:hAnsiTheme="minorHAnsi" w:cs="B Nazanin"/>
          <w:sz w:val="28"/>
          <w:szCs w:val="28"/>
          <w:rtl/>
          <w:lang w:bidi="fa-IR"/>
        </w:rPr>
        <w:t>مجمع البیان فی تفسیر القرآن، تهران، مکتبه العلمیه چ 1</w:t>
      </w:r>
    </w:p>
    <w:p w:rsidR="003D6AD6" w:rsidRPr="0047265A" w:rsidRDefault="003D6AD6" w:rsidP="003D6AD6">
      <w:pPr>
        <w:pStyle w:val="FootnoteText"/>
        <w:rPr>
          <w:rFonts w:asciiTheme="minorHAnsi" w:hAnsiTheme="minorHAnsi" w:cs="B Nazanin"/>
          <w:sz w:val="28"/>
          <w:szCs w:val="28"/>
          <w:rtl/>
          <w:lang w:bidi="fa-IR"/>
        </w:rPr>
      </w:pPr>
      <w:r w:rsidRPr="0047265A">
        <w:rPr>
          <w:rFonts w:asciiTheme="minorHAnsi" w:hAnsiTheme="minorHAnsi" w:cs="B Nazanin" w:hint="cs"/>
          <w:sz w:val="28"/>
          <w:szCs w:val="28"/>
          <w:rtl/>
          <w:lang w:bidi="fa-IR"/>
        </w:rPr>
        <w:t xml:space="preserve">12. </w:t>
      </w:r>
      <w:r w:rsidRPr="0047265A">
        <w:rPr>
          <w:rFonts w:asciiTheme="minorHAnsi" w:hAnsiTheme="minorHAnsi" w:cs="B Nazanin"/>
          <w:sz w:val="28"/>
          <w:szCs w:val="28"/>
          <w:rtl/>
          <w:lang w:bidi="fa-IR"/>
        </w:rPr>
        <w:t xml:space="preserve">قرائتى، محسن، </w:t>
      </w:r>
      <w:r w:rsidRPr="0047265A">
        <w:rPr>
          <w:rFonts w:asciiTheme="minorHAnsi" w:hAnsiTheme="minorHAnsi" w:cs="B Nazanin" w:hint="cs"/>
          <w:sz w:val="28"/>
          <w:szCs w:val="28"/>
          <w:rtl/>
          <w:lang w:bidi="fa-IR"/>
        </w:rPr>
        <w:t xml:space="preserve">(1388 ). </w:t>
      </w:r>
      <w:r w:rsidRPr="0047265A">
        <w:rPr>
          <w:rFonts w:asciiTheme="minorHAnsi" w:hAnsiTheme="minorHAnsi" w:cs="B Nazanin"/>
          <w:sz w:val="28"/>
          <w:szCs w:val="28"/>
          <w:rtl/>
          <w:lang w:bidi="fa-IR"/>
        </w:rPr>
        <w:t xml:space="preserve">تفسير نور، 10جلد، </w:t>
      </w:r>
      <w:r w:rsidRPr="0047265A">
        <w:rPr>
          <w:rFonts w:asciiTheme="minorHAnsi" w:hAnsiTheme="minorHAnsi" w:cs="B Nazanin" w:hint="cs"/>
          <w:sz w:val="28"/>
          <w:szCs w:val="28"/>
          <w:rtl/>
          <w:lang w:bidi="fa-IR"/>
        </w:rPr>
        <w:t xml:space="preserve">تهران. </w:t>
      </w:r>
      <w:r w:rsidRPr="0047265A">
        <w:rPr>
          <w:rFonts w:asciiTheme="minorHAnsi" w:hAnsiTheme="minorHAnsi" w:cs="B Nazanin"/>
          <w:sz w:val="28"/>
          <w:szCs w:val="28"/>
          <w:rtl/>
          <w:lang w:bidi="fa-IR"/>
        </w:rPr>
        <w:t xml:space="preserve">مركز فرهنگى درسهايى از قرآن </w:t>
      </w:r>
    </w:p>
    <w:p w:rsidR="003D6AD6" w:rsidRPr="0047265A" w:rsidRDefault="003D6AD6" w:rsidP="003D6AD6">
      <w:pPr>
        <w:pStyle w:val="NormalWeb"/>
        <w:bidi/>
        <w:jc w:val="both"/>
        <w:rPr>
          <w:rFonts w:asciiTheme="minorHAnsi" w:hAnsiTheme="minorHAnsi" w:cs="B Nazanin"/>
          <w:sz w:val="28"/>
          <w:szCs w:val="28"/>
          <w:rtl/>
          <w:lang w:bidi="fa-IR"/>
        </w:rPr>
      </w:pPr>
      <w:r w:rsidRPr="0047265A">
        <w:rPr>
          <w:rFonts w:asciiTheme="minorHAnsi" w:hAnsiTheme="minorHAnsi" w:cs="B Nazanin" w:hint="cs"/>
          <w:sz w:val="28"/>
          <w:szCs w:val="28"/>
          <w:rtl/>
          <w:lang w:bidi="fa-IR"/>
        </w:rPr>
        <w:t xml:space="preserve">13. </w:t>
      </w:r>
      <w:r w:rsidRPr="0047265A">
        <w:rPr>
          <w:rFonts w:asciiTheme="minorHAnsi" w:hAnsiTheme="minorHAnsi" w:cs="B Nazanin"/>
          <w:sz w:val="28"/>
          <w:szCs w:val="28"/>
          <w:rtl/>
          <w:lang w:bidi="fa-IR"/>
        </w:rPr>
        <w:t>کلینی، محمد بن یعقوب</w:t>
      </w:r>
      <w:r w:rsidRPr="0047265A">
        <w:rPr>
          <w:rFonts w:asciiTheme="minorHAnsi" w:hAnsiTheme="minorHAnsi" w:cs="B Nazanin" w:hint="cs"/>
          <w:sz w:val="28"/>
          <w:szCs w:val="28"/>
          <w:rtl/>
          <w:lang w:bidi="fa-IR"/>
        </w:rPr>
        <w:t xml:space="preserve">، (1407 ق). </w:t>
      </w:r>
      <w:r w:rsidRPr="0047265A">
        <w:rPr>
          <w:rFonts w:asciiTheme="minorHAnsi" w:hAnsiTheme="minorHAnsi" w:cs="B Nazanin"/>
          <w:sz w:val="28"/>
          <w:szCs w:val="28"/>
          <w:rtl/>
          <w:lang w:bidi="fa-IR"/>
        </w:rPr>
        <w:t xml:space="preserve">الکافی، چ 4، تهران، دارالکتب الاسلامیه، </w:t>
      </w:r>
    </w:p>
    <w:p w:rsidR="003D6AD6" w:rsidRPr="0047265A" w:rsidRDefault="003D6AD6" w:rsidP="003D6AD6">
      <w:pPr>
        <w:pStyle w:val="NormalWeb"/>
        <w:bidi/>
        <w:jc w:val="both"/>
        <w:rPr>
          <w:rFonts w:asciiTheme="minorHAnsi" w:hAnsiTheme="minorHAnsi" w:cs="B Nazanin"/>
          <w:sz w:val="28"/>
          <w:szCs w:val="28"/>
          <w:rtl/>
          <w:lang w:bidi="fa-IR"/>
        </w:rPr>
      </w:pPr>
      <w:r w:rsidRPr="0047265A">
        <w:rPr>
          <w:rFonts w:asciiTheme="minorHAnsi" w:hAnsiTheme="minorHAnsi" w:cs="B Nazanin" w:hint="cs"/>
          <w:sz w:val="28"/>
          <w:szCs w:val="28"/>
          <w:rtl/>
          <w:lang w:bidi="fa-IR"/>
        </w:rPr>
        <w:t xml:space="preserve">14. </w:t>
      </w:r>
      <w:r w:rsidRPr="0047265A">
        <w:rPr>
          <w:rFonts w:asciiTheme="minorHAnsi" w:hAnsiTheme="minorHAnsi" w:cs="B Nazanin"/>
          <w:sz w:val="28"/>
          <w:szCs w:val="28"/>
          <w:rtl/>
          <w:lang w:bidi="fa-IR"/>
        </w:rPr>
        <w:t>مطهری، مرتضی، چ 10، تهران، انتشارات صدرا</w:t>
      </w:r>
    </w:p>
    <w:p w:rsidR="003D6AD6" w:rsidRPr="0047265A" w:rsidRDefault="003D6AD6" w:rsidP="003D6AD6">
      <w:pPr>
        <w:pStyle w:val="FootnoteText"/>
        <w:rPr>
          <w:rFonts w:asciiTheme="minorHAnsi" w:hAnsiTheme="minorHAnsi" w:cs="B Nazanin"/>
          <w:sz w:val="28"/>
          <w:szCs w:val="28"/>
          <w:rtl/>
        </w:rPr>
      </w:pPr>
      <w:r w:rsidRPr="0047265A">
        <w:rPr>
          <w:rFonts w:asciiTheme="minorHAnsi" w:hAnsiTheme="minorHAnsi" w:cs="B Nazanin" w:hint="cs"/>
          <w:sz w:val="28"/>
          <w:szCs w:val="28"/>
          <w:rtl/>
          <w:lang w:bidi="fa-IR"/>
        </w:rPr>
        <w:t xml:space="preserve">15. </w:t>
      </w:r>
      <w:r w:rsidRPr="0047265A">
        <w:rPr>
          <w:rFonts w:asciiTheme="minorHAnsi" w:hAnsiTheme="minorHAnsi" w:cs="B Nazanin"/>
          <w:sz w:val="28"/>
          <w:szCs w:val="28"/>
          <w:rtl/>
          <w:lang w:bidi="fa-IR"/>
        </w:rPr>
        <w:t xml:space="preserve">مكارم شيرازى، ناصر، </w:t>
      </w:r>
      <w:r w:rsidRPr="0047265A">
        <w:rPr>
          <w:rFonts w:asciiTheme="minorHAnsi" w:hAnsiTheme="minorHAnsi" w:cs="B Nazanin" w:hint="cs"/>
          <w:sz w:val="28"/>
          <w:szCs w:val="28"/>
          <w:rtl/>
          <w:lang w:bidi="fa-IR"/>
        </w:rPr>
        <w:t xml:space="preserve">(1371) </w:t>
      </w:r>
      <w:r w:rsidRPr="0047265A">
        <w:rPr>
          <w:rFonts w:asciiTheme="minorHAnsi" w:hAnsiTheme="minorHAnsi" w:cs="B Nazanin"/>
          <w:sz w:val="28"/>
          <w:szCs w:val="28"/>
          <w:rtl/>
          <w:lang w:bidi="fa-IR"/>
        </w:rPr>
        <w:t xml:space="preserve">تفسير نمونه، 28جلد، </w:t>
      </w:r>
      <w:r w:rsidRPr="0047265A">
        <w:rPr>
          <w:rFonts w:asciiTheme="minorHAnsi" w:hAnsiTheme="minorHAnsi" w:cs="B Nazanin" w:hint="cs"/>
          <w:sz w:val="28"/>
          <w:szCs w:val="28"/>
          <w:rtl/>
          <w:lang w:bidi="fa-IR"/>
        </w:rPr>
        <w:t xml:space="preserve">تهران. </w:t>
      </w:r>
      <w:r w:rsidRPr="0047265A">
        <w:rPr>
          <w:rFonts w:asciiTheme="minorHAnsi" w:hAnsiTheme="minorHAnsi" w:cs="B Nazanin"/>
          <w:sz w:val="28"/>
          <w:szCs w:val="28"/>
          <w:rtl/>
          <w:lang w:bidi="fa-IR"/>
        </w:rPr>
        <w:t xml:space="preserve">دار الكتب الإسلامية </w:t>
      </w:r>
    </w:p>
    <w:p w:rsidR="003D6AD6" w:rsidRPr="0047265A" w:rsidRDefault="003D6AD6" w:rsidP="003D6AD6">
      <w:pPr>
        <w:pStyle w:val="FootnoteText"/>
        <w:rPr>
          <w:rFonts w:asciiTheme="minorHAnsi" w:hAnsiTheme="minorHAnsi" w:cs="B Nazanin"/>
          <w:sz w:val="28"/>
          <w:szCs w:val="28"/>
          <w:rtl/>
          <w:lang w:bidi="fa-IR"/>
        </w:rPr>
      </w:pPr>
      <w:r w:rsidRPr="0047265A">
        <w:rPr>
          <w:rFonts w:asciiTheme="minorHAnsi" w:hAnsiTheme="minorHAnsi" w:cs="B Nazanin" w:hint="cs"/>
          <w:sz w:val="28"/>
          <w:szCs w:val="28"/>
          <w:rtl/>
          <w:lang w:bidi="fa-IR"/>
        </w:rPr>
        <w:t xml:space="preserve">16. </w:t>
      </w:r>
      <w:r w:rsidRPr="0047265A">
        <w:rPr>
          <w:rFonts w:asciiTheme="minorHAnsi" w:hAnsiTheme="minorHAnsi" w:cs="B Nazanin"/>
          <w:sz w:val="28"/>
          <w:szCs w:val="28"/>
          <w:rtl/>
          <w:lang w:bidi="fa-IR"/>
        </w:rPr>
        <w:t xml:space="preserve"> رفسنجانى، اكبر،</w:t>
      </w:r>
      <w:r w:rsidRPr="0047265A">
        <w:rPr>
          <w:rFonts w:asciiTheme="minorHAnsi" w:hAnsiTheme="minorHAnsi" w:cs="B Nazanin" w:hint="cs"/>
          <w:sz w:val="28"/>
          <w:szCs w:val="28"/>
          <w:rtl/>
          <w:lang w:bidi="fa-IR"/>
        </w:rPr>
        <w:t xml:space="preserve"> </w:t>
      </w:r>
      <w:r w:rsidRPr="0047265A">
        <w:rPr>
          <w:rFonts w:asciiTheme="minorHAnsi" w:hAnsiTheme="minorHAnsi" w:cs="B Nazanin"/>
          <w:sz w:val="28"/>
          <w:szCs w:val="28"/>
          <w:rtl/>
          <w:lang w:bidi="fa-IR"/>
        </w:rPr>
        <w:t>1383 ه.ش.</w:t>
      </w:r>
      <w:r w:rsidRPr="0047265A">
        <w:rPr>
          <w:rFonts w:asciiTheme="minorHAnsi" w:hAnsiTheme="minorHAnsi" w:cs="B Nazanin" w:hint="cs"/>
          <w:sz w:val="28"/>
          <w:szCs w:val="28"/>
          <w:rtl/>
          <w:lang w:bidi="fa-IR"/>
        </w:rPr>
        <w:t xml:space="preserve">. </w:t>
      </w:r>
      <w:r w:rsidRPr="0047265A">
        <w:rPr>
          <w:rFonts w:asciiTheme="minorHAnsi" w:hAnsiTheme="minorHAnsi" w:cs="B Nazanin"/>
          <w:sz w:val="28"/>
          <w:szCs w:val="28"/>
          <w:rtl/>
          <w:lang w:bidi="fa-IR"/>
        </w:rPr>
        <w:t xml:space="preserve"> فرهنگ قرآن، 33جلد، بوستان كتاب قم (انتشارات دفتر تبليغات اسلامى حوزه علميه قم) - ايران - قم، چاپ: 2، </w:t>
      </w:r>
    </w:p>
    <w:p w:rsidR="003D6AD6" w:rsidRPr="0047265A" w:rsidRDefault="003D6AD6" w:rsidP="003D6AD6">
      <w:pPr>
        <w:bidi/>
        <w:spacing w:before="100" w:beforeAutospacing="1" w:after="100" w:afterAutospacing="1" w:line="240" w:lineRule="auto"/>
        <w:jc w:val="both"/>
        <w:rPr>
          <w:rFonts w:eastAsia="Times New Roman" w:cs="B Nazanin"/>
          <w:sz w:val="28"/>
          <w:szCs w:val="28"/>
          <w:rtl/>
          <w:lang w:bidi="fa-IR"/>
        </w:rPr>
      </w:pPr>
    </w:p>
    <w:p w:rsidR="003D6AD6" w:rsidRPr="0047265A" w:rsidRDefault="003D6AD6" w:rsidP="003D6AD6">
      <w:pPr>
        <w:pStyle w:val="NormalWeb"/>
        <w:bidi/>
        <w:jc w:val="both"/>
        <w:rPr>
          <w:rFonts w:asciiTheme="minorHAnsi" w:hAnsiTheme="minorHAnsi" w:cs="B Nazanin"/>
          <w:sz w:val="28"/>
          <w:szCs w:val="28"/>
          <w:rtl/>
          <w:lang w:bidi="fa-IR"/>
        </w:rPr>
      </w:pPr>
    </w:p>
    <w:p w:rsidR="003D6AD6" w:rsidRPr="0047265A" w:rsidRDefault="003D6AD6" w:rsidP="003D6AD6">
      <w:pPr>
        <w:pStyle w:val="NormalWeb"/>
        <w:bidi/>
        <w:jc w:val="both"/>
        <w:rPr>
          <w:rFonts w:asciiTheme="minorHAnsi" w:hAnsiTheme="minorHAnsi" w:cs="B Nazanin"/>
          <w:sz w:val="28"/>
          <w:szCs w:val="28"/>
          <w:rtl/>
          <w:lang w:bidi="fa-IR"/>
        </w:rPr>
      </w:pPr>
    </w:p>
    <w:p w:rsidR="003D6AD6" w:rsidRPr="0047265A" w:rsidRDefault="003D6AD6" w:rsidP="003D6AD6">
      <w:pPr>
        <w:bidi/>
        <w:jc w:val="both"/>
        <w:rPr>
          <w:rFonts w:cs="B Nazanin"/>
          <w:sz w:val="28"/>
          <w:szCs w:val="28"/>
        </w:rPr>
      </w:pPr>
    </w:p>
    <w:p w:rsidR="001D5393" w:rsidRDefault="001D5393"/>
    <w:sectPr w:rsidR="001D5393" w:rsidSect="00A30CC1">
      <w:footerReference w:type="default" r:id="rId6"/>
      <w:pgSz w:w="12240" w:h="15840"/>
      <w:pgMar w:top="1440" w:right="1152" w:bottom="144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32A" w:rsidRDefault="00C4232A" w:rsidP="003D6AD6">
      <w:pPr>
        <w:spacing w:after="0" w:line="240" w:lineRule="auto"/>
      </w:pPr>
      <w:r>
        <w:separator/>
      </w:r>
    </w:p>
  </w:endnote>
  <w:endnote w:type="continuationSeparator" w:id="0">
    <w:p w:rsidR="00C4232A" w:rsidRDefault="00C4232A" w:rsidP="003D6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90204"/>
    <w:charset w:val="00"/>
    <w:family w:val="swiss"/>
    <w:pitch w:val="variable"/>
    <w:sig w:usb0="E0000AFF" w:usb1="00007843" w:usb2="00000001" w:usb3="00000000" w:csb0="000001BF" w:csb1="00000000"/>
  </w:font>
  <w:font w:name="Calibri Light">
    <w:panose1 w:val="020F0302020204030204"/>
    <w:charset w:val="00"/>
    <w:family w:val="swiss"/>
    <w:pitch w:val="variable"/>
    <w:sig w:usb0="A00002EF" w:usb1="4000207B" w:usb2="00000000" w:usb3="00000000" w:csb0="0000019F" w:csb1="00000000"/>
  </w:font>
  <w:font w:name="Times New Roman">
    <w:panose1 w:val="02020503050405090304"/>
    <w:charset w:val="00"/>
    <w:family w:val="roman"/>
    <w:pitch w:val="variable"/>
    <w:sig w:usb0="E0000AFF" w:usb1="00007843" w:usb2="00000001" w:usb3="00000000" w:csb0="000001BF" w:csb1="00000000"/>
  </w:font>
  <w:font w:name="Traditional Arabic">
    <w:altName w:val="IranNastaliq"/>
    <w:charset w:val="00"/>
    <w:family w:val="roman"/>
    <w:pitch w:val="variable"/>
    <w:sig w:usb0="00000000"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Sakkal Majalla">
    <w:panose1 w:val="02000000000000000000"/>
    <w:charset w:val="00"/>
    <w:family w:val="auto"/>
    <w:pitch w:val="variable"/>
    <w:sig w:usb0="A000207F" w:usb1="C000204B" w:usb2="00000008" w:usb3="00000000" w:csb0="000000D3" w:csb1="00000000"/>
  </w:font>
  <w:font w:name="Iran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450492"/>
      <w:docPartObj>
        <w:docPartGallery w:val="Page Numbers (Bottom of Page)"/>
        <w:docPartUnique/>
      </w:docPartObj>
    </w:sdtPr>
    <w:sdtEndPr>
      <w:rPr>
        <w:noProof/>
      </w:rPr>
    </w:sdtEndPr>
    <w:sdtContent>
      <w:p w:rsidR="0083219B" w:rsidRDefault="00B4304B">
        <w:pPr>
          <w:pStyle w:val="Footer"/>
          <w:jc w:val="center"/>
        </w:pPr>
        <w:r>
          <w:fldChar w:fldCharType="begin"/>
        </w:r>
        <w:r>
          <w:instrText xml:space="preserve"> PAGE   \* MERGEFORMAT </w:instrText>
        </w:r>
        <w:r>
          <w:fldChar w:fldCharType="separate"/>
        </w:r>
        <w:r w:rsidR="00CF5B51">
          <w:rPr>
            <w:noProof/>
          </w:rPr>
          <w:t>10</w:t>
        </w:r>
        <w:r>
          <w:rPr>
            <w:noProof/>
          </w:rPr>
          <w:fldChar w:fldCharType="end"/>
        </w:r>
      </w:p>
    </w:sdtContent>
  </w:sdt>
  <w:p w:rsidR="0083219B" w:rsidRDefault="00C423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32A" w:rsidRDefault="00C4232A" w:rsidP="003D6AD6">
      <w:pPr>
        <w:spacing w:after="0" w:line="240" w:lineRule="auto"/>
      </w:pPr>
      <w:r>
        <w:separator/>
      </w:r>
    </w:p>
  </w:footnote>
  <w:footnote w:type="continuationSeparator" w:id="0">
    <w:p w:rsidR="00C4232A" w:rsidRDefault="00C4232A" w:rsidP="003D6AD6">
      <w:pPr>
        <w:spacing w:after="0" w:line="240" w:lineRule="auto"/>
      </w:pPr>
      <w:r>
        <w:continuationSeparator/>
      </w:r>
    </w:p>
  </w:footnote>
  <w:footnote w:id="1">
    <w:p w:rsidR="003D6AD6" w:rsidRPr="00026786" w:rsidRDefault="003D6AD6" w:rsidP="003D6AD6">
      <w:pPr>
        <w:pStyle w:val="FootnoteText"/>
        <w:rPr>
          <w:rFonts w:cs="B Nazanin"/>
          <w:sz w:val="24"/>
          <w:szCs w:val="24"/>
          <w:rtl/>
        </w:rPr>
      </w:pPr>
      <w:r w:rsidRPr="00026786">
        <w:rPr>
          <w:rStyle w:val="FootnoteReference"/>
          <w:rFonts w:cs="B Nazanin"/>
          <w:sz w:val="24"/>
          <w:szCs w:val="24"/>
        </w:rPr>
        <w:footnoteRef/>
      </w:r>
      <w:r w:rsidRPr="00026786">
        <w:rPr>
          <w:rFonts w:cs="B Nazanin"/>
          <w:sz w:val="24"/>
          <w:szCs w:val="24"/>
          <w:rtl/>
        </w:rPr>
        <w:t xml:space="preserve"> </w:t>
      </w:r>
      <w:r w:rsidRPr="00026786">
        <w:rPr>
          <w:rFonts w:cs="B Nazanin"/>
          <w:sz w:val="24"/>
          <w:szCs w:val="24"/>
          <w:rtl/>
          <w:lang w:bidi="fa-IR"/>
        </w:rPr>
        <w:t>. كلمه« تَواصَوْا»* يك بار ديگر نيز در قرآن آمده است( جمعا 5 بار). در آيه 53، سوره 51( ذاريات) مى‏خوانيم:« أَ تَواصَوْا بِهِ بَلْ هُمْ قَوْمٌ طاغُونَ»؛ آيا طاغوت‏ها و طاغوتيان دوران‏هاى مختلف با يكديگر هم سخن شده‏اند و به يكديگر سفارش كرده‏اند كه اين‏چنين در هر زمان با يك شيوه يكسان در برابر طرفداران عدالت و فضيلت ايستادگى كنند كه حتى سخنانشان نيز يكسان است؟ نه! هرگز.</w:t>
      </w:r>
    </w:p>
    <w:p w:rsidR="003D6AD6" w:rsidRPr="00026786" w:rsidRDefault="003D6AD6" w:rsidP="003D6AD6">
      <w:pPr>
        <w:pStyle w:val="FootnoteText"/>
        <w:rPr>
          <w:rFonts w:cs="B Nazanin"/>
          <w:sz w:val="24"/>
          <w:szCs w:val="24"/>
          <w:rtl/>
        </w:rPr>
      </w:pPr>
      <w:r w:rsidRPr="00026786">
        <w:rPr>
          <w:rFonts w:cs="B Nazanin"/>
          <w:sz w:val="24"/>
          <w:szCs w:val="24"/>
          <w:rtl/>
          <w:lang w:bidi="fa-IR"/>
        </w:rPr>
        <w:t>سبب اين هم سخنى آنان اشتراكى است كه در طغيان با يكديگر دارند. م.</w:t>
      </w:r>
    </w:p>
  </w:footnote>
  <w:footnote w:id="2">
    <w:p w:rsidR="003D6AD6" w:rsidRPr="00026786" w:rsidRDefault="003D6AD6" w:rsidP="003D6AD6">
      <w:pPr>
        <w:pStyle w:val="FootnoteText"/>
        <w:rPr>
          <w:rFonts w:cs="B Nazanin"/>
          <w:sz w:val="24"/>
          <w:szCs w:val="24"/>
        </w:rPr>
      </w:pPr>
      <w:r w:rsidRPr="00026786">
        <w:rPr>
          <w:rStyle w:val="FootnoteReference"/>
          <w:rFonts w:cs="B Nazanin"/>
          <w:sz w:val="24"/>
          <w:szCs w:val="24"/>
        </w:rPr>
        <w:footnoteRef/>
      </w:r>
      <w:r w:rsidRPr="00026786">
        <w:rPr>
          <w:rFonts w:cs="B Nazanin"/>
          <w:sz w:val="24"/>
          <w:szCs w:val="24"/>
          <w:rtl/>
        </w:rPr>
        <w:t xml:space="preserve"> </w:t>
      </w:r>
      <w:r w:rsidRPr="00026786">
        <w:rPr>
          <w:rFonts w:asciiTheme="minorHAnsi" w:hAnsiTheme="minorHAnsi" w:cs="B Nazanin"/>
          <w:color w:val="000000"/>
          <w:sz w:val="24"/>
          <w:szCs w:val="24"/>
          <w:rtl/>
          <w:lang w:bidi="fa-IR"/>
        </w:rPr>
        <w:t xml:space="preserve">ترجمه </w:t>
      </w:r>
      <w:r w:rsidRPr="00026786">
        <w:rPr>
          <w:rFonts w:asciiTheme="minorHAnsi" w:hAnsiTheme="minorHAnsi" w:cs="B Nazanin"/>
          <w:color w:val="000000"/>
          <w:sz w:val="24"/>
          <w:szCs w:val="24"/>
          <w:rtl/>
          <w:lang w:bidi="fa-IR"/>
        </w:rPr>
        <w:t>تفسیر شواهد التنزیل حسکانی، ص 333</w:t>
      </w:r>
    </w:p>
  </w:footnote>
  <w:footnote w:id="3">
    <w:p w:rsidR="003D6AD6" w:rsidRDefault="003D6AD6" w:rsidP="003D6AD6">
      <w:pPr>
        <w:pStyle w:val="FootnoteText"/>
      </w:pPr>
      <w:r>
        <w:rPr>
          <w:rStyle w:val="FootnoteReference"/>
        </w:rPr>
        <w:footnoteRef/>
      </w:r>
      <w:r>
        <w:rPr>
          <w:rtl/>
        </w:rPr>
        <w:t xml:space="preserve"> </w:t>
      </w:r>
      <w:r>
        <w:rPr>
          <w:rFonts w:ascii="IranSans" w:hAnsi="IranSans"/>
          <w:color w:val="000000"/>
          <w:shd w:val="clear" w:color="auto" w:fill="F2F2F2"/>
          <w:rtl/>
        </w:rPr>
        <w:t>مفردات راغب، ص 273</w:t>
      </w:r>
    </w:p>
  </w:footnote>
  <w:footnote w:id="4">
    <w:p w:rsidR="003D6AD6" w:rsidRDefault="003D6AD6" w:rsidP="003D6AD6">
      <w:pPr>
        <w:pStyle w:val="FootnoteText"/>
      </w:pPr>
      <w:r>
        <w:rPr>
          <w:rStyle w:val="FootnoteReference"/>
        </w:rPr>
        <w:footnoteRef/>
      </w:r>
      <w:r>
        <w:rPr>
          <w:rtl/>
        </w:rPr>
        <w:t xml:space="preserve"> </w:t>
      </w:r>
      <w:r>
        <w:rPr>
          <w:rFonts w:ascii="IranSans" w:hAnsi="IranSans"/>
          <w:color w:val="000000"/>
          <w:shd w:val="clear" w:color="auto" w:fill="F2F2F2"/>
          <w:rtl/>
        </w:rPr>
        <w:t xml:space="preserve">صحاح </w:t>
      </w:r>
      <w:r>
        <w:rPr>
          <w:rFonts w:ascii="IranSans" w:hAnsi="IranSans"/>
          <w:color w:val="000000"/>
          <w:shd w:val="clear" w:color="auto" w:fill="F2F2F2"/>
          <w:rtl/>
        </w:rPr>
        <w:t>اللغة، ج 706 2</w:t>
      </w:r>
      <w:r>
        <w:rPr>
          <w:rFonts w:ascii="IranSans" w:hAnsi="IranSans"/>
          <w:color w:val="000000"/>
          <w:sz w:val="23"/>
          <w:szCs w:val="23"/>
          <w:shd w:val="clear" w:color="auto" w:fill="F2F2F2"/>
        </w:rPr>
        <w:t>.</w:t>
      </w:r>
    </w:p>
  </w:footnote>
  <w:footnote w:id="5">
    <w:p w:rsidR="003D6AD6" w:rsidRDefault="003D6AD6" w:rsidP="003D6AD6">
      <w:pPr>
        <w:pStyle w:val="FootnoteText"/>
      </w:pPr>
      <w:r>
        <w:rPr>
          <w:rStyle w:val="FootnoteReference"/>
        </w:rPr>
        <w:footnoteRef/>
      </w:r>
      <w:r>
        <w:rPr>
          <w:rtl/>
        </w:rPr>
        <w:t xml:space="preserve"> </w:t>
      </w:r>
      <w:r>
        <w:rPr>
          <w:rFonts w:ascii="IranSans" w:hAnsi="IranSans"/>
          <w:color w:val="000000"/>
          <w:shd w:val="clear" w:color="auto" w:fill="F2F2F2"/>
          <w:rtl/>
        </w:rPr>
        <w:t>مفردات راغب، ص 273</w:t>
      </w:r>
      <w:r>
        <w:rPr>
          <w:rFonts w:ascii="IranSans" w:hAnsi="IranSans"/>
          <w:color w:val="000000"/>
          <w:sz w:val="23"/>
          <w:szCs w:val="23"/>
          <w:shd w:val="clear" w:color="auto" w:fill="F2F2F2"/>
        </w:rPr>
        <w:t>.</w:t>
      </w:r>
    </w:p>
  </w:footnote>
  <w:footnote w:id="6">
    <w:p w:rsidR="003D6AD6" w:rsidRDefault="003D6AD6" w:rsidP="003D6AD6">
      <w:pPr>
        <w:pStyle w:val="FootnoteText"/>
      </w:pPr>
      <w:r>
        <w:rPr>
          <w:rStyle w:val="FootnoteReference"/>
        </w:rPr>
        <w:footnoteRef/>
      </w:r>
      <w:r>
        <w:rPr>
          <w:rtl/>
        </w:rPr>
        <w:t xml:space="preserve"> </w:t>
      </w:r>
      <w:r>
        <w:rPr>
          <w:rFonts w:ascii="IranSans" w:hAnsi="IranSans"/>
          <w:color w:val="000000"/>
          <w:shd w:val="clear" w:color="auto" w:fill="F2F2F2"/>
          <w:rtl/>
        </w:rPr>
        <w:t>منازل السائرین، ص 195</w:t>
      </w:r>
      <w:r>
        <w:rPr>
          <w:rFonts w:ascii="IranSans" w:hAnsi="IranSans"/>
          <w:color w:val="000000"/>
          <w:sz w:val="23"/>
          <w:szCs w:val="23"/>
          <w:shd w:val="clear" w:color="auto" w:fill="F2F2F2"/>
        </w:rPr>
        <w:t>.</w:t>
      </w:r>
    </w:p>
  </w:footnote>
  <w:footnote w:id="7">
    <w:p w:rsidR="003D6AD6" w:rsidRDefault="003D6AD6" w:rsidP="003D6AD6">
      <w:pPr>
        <w:pStyle w:val="FootnoteText"/>
      </w:pPr>
      <w:r>
        <w:rPr>
          <w:rStyle w:val="FootnoteReference"/>
        </w:rPr>
        <w:footnoteRef/>
      </w:r>
      <w:r>
        <w:rPr>
          <w:rtl/>
        </w:rPr>
        <w:t xml:space="preserve"> </w:t>
      </w:r>
      <w:r>
        <w:rPr>
          <w:rFonts w:ascii="IranSans" w:hAnsi="IranSans"/>
          <w:color w:val="000000"/>
          <w:shd w:val="clear" w:color="auto" w:fill="F2F2F2"/>
          <w:rtl/>
        </w:rPr>
        <w:t>اصول کافی، ج 2، ص 91</w:t>
      </w:r>
      <w:r>
        <w:rPr>
          <w:rFonts w:ascii="IranSans" w:hAnsi="IranSans"/>
          <w:color w:val="000000"/>
          <w:sz w:val="23"/>
          <w:szCs w:val="23"/>
          <w:shd w:val="clear" w:color="auto" w:fill="F2F2F2"/>
        </w:rPr>
        <w:t>.</w:t>
      </w:r>
    </w:p>
  </w:footnote>
  <w:footnote w:id="8">
    <w:p w:rsidR="003D6AD6" w:rsidRDefault="003D6AD6" w:rsidP="003D6AD6">
      <w:pPr>
        <w:pStyle w:val="FootnoteText"/>
      </w:pPr>
      <w:r>
        <w:rPr>
          <w:rStyle w:val="FootnoteReference"/>
        </w:rPr>
        <w:footnoteRef/>
      </w:r>
      <w:r>
        <w:rPr>
          <w:rtl/>
        </w:rPr>
        <w:t xml:space="preserve"> </w:t>
      </w:r>
      <w:r>
        <w:rPr>
          <w:rFonts w:ascii="IranSans" w:hAnsi="IranSans"/>
          <w:color w:val="000000"/>
          <w:shd w:val="clear" w:color="auto" w:fill="F2F2F2"/>
          <w:rtl/>
        </w:rPr>
        <w:t>سوره انفال، آیات 65 و 66</w:t>
      </w:r>
      <w:r>
        <w:rPr>
          <w:rFonts w:ascii="IranSans" w:hAnsi="IranSans"/>
          <w:color w:val="000000"/>
          <w:sz w:val="23"/>
          <w:szCs w:val="23"/>
          <w:shd w:val="clear" w:color="auto" w:fill="F2F2F2"/>
        </w:rPr>
        <w:t>.</w:t>
      </w:r>
    </w:p>
  </w:footnote>
  <w:footnote w:id="9">
    <w:p w:rsidR="003D6AD6" w:rsidRDefault="003D6AD6" w:rsidP="003D6AD6">
      <w:pPr>
        <w:pStyle w:val="FootnoteText"/>
      </w:pPr>
      <w:r>
        <w:rPr>
          <w:rStyle w:val="FootnoteReference"/>
        </w:rPr>
        <w:footnoteRef/>
      </w:r>
      <w:r>
        <w:rPr>
          <w:rtl/>
        </w:rPr>
        <w:t xml:space="preserve"> </w:t>
      </w:r>
      <w:r>
        <w:rPr>
          <w:rFonts w:ascii="IranSans" w:hAnsi="IranSans"/>
          <w:color w:val="000000"/>
          <w:shd w:val="clear" w:color="auto" w:fill="F2F2F2"/>
          <w:rtl/>
        </w:rPr>
        <w:t>سوره بقره، آیه 249</w:t>
      </w:r>
      <w:r>
        <w:rPr>
          <w:rFonts w:ascii="IranSans" w:hAnsi="IranSans"/>
          <w:color w:val="000000"/>
          <w:sz w:val="23"/>
          <w:szCs w:val="23"/>
          <w:shd w:val="clear" w:color="auto" w:fill="F2F2F2"/>
        </w:rPr>
        <w:t>.</w:t>
      </w:r>
    </w:p>
  </w:footnote>
  <w:footnote w:id="10">
    <w:p w:rsidR="003D6AD6" w:rsidRDefault="003D6AD6" w:rsidP="003D6AD6">
      <w:pPr>
        <w:pStyle w:val="FootnoteText"/>
        <w:rPr>
          <w:lang w:bidi="fa-IR"/>
        </w:rPr>
      </w:pPr>
      <w:r>
        <w:rPr>
          <w:rStyle w:val="FootnoteReference"/>
        </w:rPr>
        <w:footnoteRef/>
      </w:r>
      <w:r>
        <w:rPr>
          <w:rtl/>
        </w:rPr>
        <w:t xml:space="preserve"> </w:t>
      </w:r>
      <w:r>
        <w:rPr>
          <w:rFonts w:hint="cs"/>
          <w:rtl/>
          <w:lang w:bidi="fa-IR"/>
        </w:rPr>
        <w:t>سوره بلد، آیه 5</w:t>
      </w:r>
    </w:p>
  </w:footnote>
  <w:footnote w:id="11">
    <w:p w:rsidR="003D6AD6" w:rsidRDefault="003D6AD6" w:rsidP="003D6AD6">
      <w:pPr>
        <w:pStyle w:val="FootnoteText"/>
        <w:rPr>
          <w:lang w:bidi="fa-IR"/>
        </w:rPr>
      </w:pPr>
      <w:r>
        <w:rPr>
          <w:rStyle w:val="FootnoteReference"/>
        </w:rPr>
        <w:footnoteRef/>
      </w:r>
      <w:r>
        <w:rPr>
          <w:rtl/>
        </w:rPr>
        <w:t xml:space="preserve"> </w:t>
      </w:r>
      <w:r>
        <w:rPr>
          <w:rFonts w:ascii="IranSans" w:hAnsi="IranSans"/>
          <w:color w:val="000000"/>
          <w:sz w:val="23"/>
          <w:szCs w:val="23"/>
          <w:shd w:val="clear" w:color="auto" w:fill="F2F2F2"/>
          <w:rtl/>
        </w:rPr>
        <w:t>پیرداکو، «روانشناسی تربیتی، خودشناسی ـ خودسازی»، ترجمه: هوشیار رزم آزما، چاپ صنوبر، ص129</w:t>
      </w:r>
      <w:r>
        <w:rPr>
          <w:rFonts w:ascii="IranSans" w:hAnsi="IranSans"/>
          <w:color w:val="000000"/>
          <w:sz w:val="23"/>
          <w:szCs w:val="23"/>
          <w:shd w:val="clear" w:color="auto" w:fill="F2F2F2"/>
        </w:rPr>
        <w:t>.</w:t>
      </w:r>
    </w:p>
  </w:footnote>
  <w:footnote w:id="12">
    <w:p w:rsidR="003D6AD6" w:rsidRPr="00BD67F2" w:rsidRDefault="003D6AD6" w:rsidP="003D6AD6">
      <w:pPr>
        <w:pStyle w:val="FootnoteText"/>
        <w:rPr>
          <w:rFonts w:asciiTheme="minorHAnsi" w:hAnsiTheme="minorHAnsi" w:cstheme="minorHAnsi"/>
          <w:lang w:bidi="fa-IR"/>
        </w:rPr>
      </w:pPr>
      <w:r w:rsidRPr="00BD67F2">
        <w:rPr>
          <w:rStyle w:val="FootnoteReference"/>
          <w:rFonts w:asciiTheme="minorHAnsi" w:hAnsiTheme="minorHAnsi" w:cstheme="minorHAnsi"/>
        </w:rPr>
        <w:footnoteRef/>
      </w:r>
      <w:r w:rsidRPr="00BD67F2">
        <w:rPr>
          <w:rFonts w:asciiTheme="minorHAnsi" w:hAnsiTheme="minorHAnsi" w:cstheme="minorHAnsi"/>
          <w:rtl/>
        </w:rPr>
        <w:t xml:space="preserve"> </w:t>
      </w:r>
      <w:r w:rsidRPr="00BD67F2">
        <w:rPr>
          <w:rFonts w:asciiTheme="minorHAnsi" w:hAnsiTheme="minorHAnsi" w:cs="Sakkal Majalla"/>
          <w:color w:val="000000"/>
          <w:shd w:val="clear" w:color="auto" w:fill="FFFFFF"/>
          <w:rtl/>
        </w:rPr>
        <w:t>دانيل گلمن،</w:t>
      </w:r>
      <w:r w:rsidRPr="00BD67F2">
        <w:rPr>
          <w:rFonts w:asciiTheme="minorHAnsi" w:hAnsiTheme="minorHAnsi" w:cstheme="minorHAnsi"/>
          <w:color w:val="000000"/>
          <w:shd w:val="clear" w:color="auto" w:fill="FFFFFF"/>
          <w:rtl/>
        </w:rPr>
        <w:t> </w:t>
      </w:r>
      <w:r w:rsidRPr="00BD67F2">
        <w:rPr>
          <w:rFonts w:asciiTheme="minorHAnsi" w:hAnsiTheme="minorHAnsi" w:cs="Sakkal Majalla"/>
          <w:b/>
          <w:bCs/>
          <w:i/>
          <w:iCs/>
          <w:color w:val="000000"/>
          <w:shd w:val="clear" w:color="auto" w:fill="FFFFFF"/>
          <w:rtl/>
        </w:rPr>
        <w:t>هوش هيجاني، خودآگاهي هيجاني، خويشتن‌داري، همدلي و ياري به ديگران</w:t>
      </w:r>
      <w:r w:rsidRPr="00BD67F2">
        <w:rPr>
          <w:rFonts w:asciiTheme="minorHAnsi" w:hAnsiTheme="minorHAnsi" w:cs="Sakkal Majalla"/>
          <w:color w:val="000000"/>
          <w:shd w:val="clear" w:color="auto" w:fill="FFFFFF"/>
          <w:rtl/>
        </w:rPr>
        <w:t xml:space="preserve">، ص </w:t>
      </w:r>
      <w:r w:rsidRPr="00BD67F2">
        <w:rPr>
          <w:rFonts w:asciiTheme="minorHAnsi" w:hAnsiTheme="minorHAnsi" w:cstheme="minorHAnsi"/>
          <w:color w:val="000000"/>
          <w:shd w:val="clear" w:color="auto" w:fill="FFFFFF"/>
          <w:rtl/>
        </w:rPr>
        <w:t>121</w:t>
      </w:r>
      <w:r w:rsidRPr="00BD67F2">
        <w:rPr>
          <w:rFonts w:asciiTheme="minorHAnsi" w:hAnsiTheme="minorHAnsi" w:cstheme="minorHAnsi"/>
          <w:color w:val="000000"/>
          <w:shd w:val="clear" w:color="auto" w:fill="FFFFFF"/>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F1A"/>
    <w:rsid w:val="00071F1A"/>
    <w:rsid w:val="001D5393"/>
    <w:rsid w:val="003D6AD6"/>
    <w:rsid w:val="00B4304B"/>
    <w:rsid w:val="00C4232A"/>
    <w:rsid w:val="00CF5B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3066E0-D5DD-4F01-8625-56EE0B7F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AD6"/>
  </w:style>
  <w:style w:type="paragraph" w:styleId="Heading2">
    <w:name w:val="heading 2"/>
    <w:basedOn w:val="Normal"/>
    <w:next w:val="Normal"/>
    <w:link w:val="Heading2Char"/>
    <w:uiPriority w:val="9"/>
    <w:semiHidden/>
    <w:unhideWhenUsed/>
    <w:qFormat/>
    <w:rsid w:val="003D6AD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3D6AD6"/>
    <w:rPr>
      <w:rFonts w:asciiTheme="majorHAnsi" w:eastAsiaTheme="majorEastAsia" w:hAnsiTheme="majorHAnsi" w:cstheme="majorBidi"/>
      <w:color w:val="2E74B5" w:themeColor="accent1" w:themeShade="BF"/>
      <w:sz w:val="26"/>
      <w:szCs w:val="26"/>
    </w:rPr>
  </w:style>
  <w:style w:type="paragraph" w:styleId="FootnoteText">
    <w:name w:val="footnote text"/>
    <w:basedOn w:val="Normal"/>
    <w:link w:val="FootnoteTextChar"/>
    <w:uiPriority w:val="99"/>
    <w:unhideWhenUsed/>
    <w:rsid w:val="003D6AD6"/>
    <w:pPr>
      <w:bidi/>
      <w:spacing w:after="0" w:line="240" w:lineRule="auto"/>
      <w:jc w:val="both"/>
    </w:pPr>
    <w:rPr>
      <w:rFonts w:ascii="Traditional Arabic" w:hAnsi="Traditional Arabic" w:cs="Traditional Arabic"/>
      <w:sz w:val="20"/>
      <w:szCs w:val="20"/>
    </w:rPr>
  </w:style>
  <w:style w:type="character" w:customStyle="1" w:styleId="FootnoteTextChar">
    <w:name w:val="Footnote Text Char"/>
    <w:basedOn w:val="DefaultParagraphFont"/>
    <w:link w:val="FootnoteText"/>
    <w:uiPriority w:val="99"/>
    <w:rsid w:val="003D6AD6"/>
    <w:rPr>
      <w:rFonts w:ascii="Traditional Arabic" w:hAnsi="Traditional Arabic" w:cs="Traditional Arabic"/>
      <w:sz w:val="20"/>
      <w:szCs w:val="20"/>
    </w:rPr>
  </w:style>
  <w:style w:type="character" w:styleId="FootnoteReference">
    <w:name w:val="footnote reference"/>
    <w:basedOn w:val="DefaultParagraphFont"/>
    <w:uiPriority w:val="99"/>
    <w:semiHidden/>
    <w:unhideWhenUsed/>
    <w:rsid w:val="003D6AD6"/>
    <w:rPr>
      <w:vertAlign w:val="superscript"/>
    </w:rPr>
  </w:style>
  <w:style w:type="paragraph" w:styleId="NormalWeb">
    <w:name w:val="Normal (Web)"/>
    <w:basedOn w:val="Normal"/>
    <w:uiPriority w:val="99"/>
    <w:unhideWhenUsed/>
    <w:rsid w:val="003D6AD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D6AD6"/>
    <w:rPr>
      <w:b/>
      <w:bCs/>
    </w:rPr>
  </w:style>
  <w:style w:type="character" w:customStyle="1" w:styleId="highlight">
    <w:name w:val="highlight"/>
    <w:basedOn w:val="DefaultParagraphFont"/>
    <w:rsid w:val="003D6AD6"/>
  </w:style>
  <w:style w:type="paragraph" w:styleId="Footer">
    <w:name w:val="footer"/>
    <w:basedOn w:val="Normal"/>
    <w:link w:val="FooterChar"/>
    <w:uiPriority w:val="99"/>
    <w:unhideWhenUsed/>
    <w:rsid w:val="003D6A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6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985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2469</Words>
  <Characters>14078</Characters>
  <Application>Microsoft Office Word</Application>
  <DocSecurity>0</DocSecurity>
  <Lines>117</Lines>
  <Paragraphs>33</Paragraphs>
  <ScaleCrop>false</ScaleCrop>
  <Company/>
  <LinksUpToDate>false</LinksUpToDate>
  <CharactersWithSpaces>16514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DadeFam-43262657</dc:creator>
  <cp:keywords/>
  <dc:description/>
  <cp:lastModifiedBy>DadeFam-43262657</cp:lastModifiedBy>
  <cp:revision>3</cp:revision>
  <dcterms:created xsi:type="dcterms:W3CDTF">2021-04-08T20:51:00Z</dcterms:created>
  <dcterms:modified xsi:type="dcterms:W3CDTF">2021-04-08T20:57:00Z</dcterms:modified>
</cp:coreProperties>
</file>